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5A53" w:rsidRPr="00771864" w:rsidRDefault="006C5A53" w:rsidP="006C5A53">
      <w:pPr>
        <w:jc w:val="center"/>
        <w:rPr>
          <w:b/>
          <w:sz w:val="24"/>
          <w:szCs w:val="24"/>
        </w:rPr>
      </w:pPr>
      <w:r w:rsidRPr="00771864">
        <w:rPr>
          <w:rFonts w:hint="eastAsia"/>
          <w:b/>
          <w:sz w:val="24"/>
          <w:szCs w:val="24"/>
        </w:rPr>
        <w:t>南部箕蚊屋広域連合ケアマネジメントに関する基本方針</w:t>
      </w:r>
    </w:p>
    <w:p w:rsidR="006C5A53" w:rsidRDefault="006C5A53"/>
    <w:p w:rsidR="006C5A53" w:rsidRDefault="006C5A53"/>
    <w:p w:rsidR="006C5A53" w:rsidRPr="00771864" w:rsidRDefault="006C5A53" w:rsidP="00771864">
      <w:pPr>
        <w:spacing w:afterLines="50" w:after="161"/>
        <w:rPr>
          <w:b/>
          <w:sz w:val="24"/>
          <w:szCs w:val="24"/>
        </w:rPr>
      </w:pPr>
      <w:r w:rsidRPr="00771864">
        <w:rPr>
          <w:rFonts w:hint="eastAsia"/>
          <w:b/>
          <w:sz w:val="24"/>
          <w:szCs w:val="24"/>
        </w:rPr>
        <w:t>１　基本方針策定の趣旨</w:t>
      </w:r>
    </w:p>
    <w:p w:rsidR="006C5A53" w:rsidRDefault="006C5A53" w:rsidP="006C5A53">
      <w:pPr>
        <w:ind w:firstLineChars="100" w:firstLine="220"/>
      </w:pPr>
      <w:r>
        <w:rPr>
          <w:rFonts w:hint="eastAsia"/>
        </w:rPr>
        <w:t>高齢者の自立支援、重度化防止等に資することを目的としてケアマネジメントが行われるよう、介護保険制度の根幹であるケアマネジメントのあり方を保険者と介護支援専門員で共有し、より良い介護保険事業の運営を目指すために、南部箕蚊屋広域連合におけるケアマネジメントに関する基本方針を策定します。</w:t>
      </w:r>
    </w:p>
    <w:p w:rsidR="006C5A53" w:rsidRDefault="006C5A53" w:rsidP="006C5A53"/>
    <w:p w:rsidR="006C5A53" w:rsidRPr="00771864" w:rsidRDefault="006C5A53" w:rsidP="00771864">
      <w:pPr>
        <w:spacing w:afterLines="50" w:after="161"/>
        <w:rPr>
          <w:b/>
          <w:sz w:val="24"/>
          <w:szCs w:val="24"/>
        </w:rPr>
      </w:pPr>
      <w:r w:rsidRPr="00771864">
        <w:rPr>
          <w:rFonts w:hint="eastAsia"/>
          <w:b/>
          <w:sz w:val="24"/>
          <w:szCs w:val="24"/>
        </w:rPr>
        <w:t>２　介護保険法の基本理念</w:t>
      </w:r>
    </w:p>
    <w:p w:rsidR="006C5A53" w:rsidRDefault="006C5A53" w:rsidP="006C5A53">
      <w:r>
        <w:rPr>
          <w:rFonts w:hint="eastAsia"/>
        </w:rPr>
        <w:t xml:space="preserve">　介護保険法では、</w:t>
      </w:r>
      <w:r w:rsidR="000521BC">
        <w:rPr>
          <w:rFonts w:hint="eastAsia"/>
        </w:rPr>
        <w:t>介護等が必要な人の尊厳を保持し、能力に応じ自立した日常生活を営むことができるように支援することを基本理念としています。</w:t>
      </w:r>
    </w:p>
    <w:p w:rsidR="000521BC" w:rsidRPr="006C5A53" w:rsidRDefault="000521BC" w:rsidP="000521BC">
      <w:r>
        <w:rPr>
          <w:rFonts w:hint="eastAsia"/>
        </w:rPr>
        <w:t xml:space="preserve">　また、保険給付は、要介護状態等の軽減又は悪化の防止に資するように行わなければならないこと</w:t>
      </w:r>
      <w:r w:rsidR="00E47CA1">
        <w:rPr>
          <w:rFonts w:hint="eastAsia"/>
        </w:rPr>
        <w:t>、</w:t>
      </w:r>
      <w:r>
        <w:rPr>
          <w:rFonts w:hint="eastAsia"/>
        </w:rPr>
        <w:t>保険給付の内容及び水準は、被保険者が要介護状態となった場合においても、可能な限りその居宅において、その有する能力に応じ、自立した日常生活を営むことができるように配慮されなければならないこととされています。</w:t>
      </w:r>
    </w:p>
    <w:p w:rsidR="00CD2681" w:rsidRDefault="00CD2681" w:rsidP="00CD2681">
      <w:pPr>
        <w:rPr>
          <w:rFonts w:hAnsi="HG丸ｺﾞｼｯｸM-PRO"/>
        </w:rPr>
      </w:pPr>
    </w:p>
    <w:p w:rsidR="006C5A53" w:rsidRPr="006344E8" w:rsidRDefault="00276F47" w:rsidP="00F314A3">
      <w:pPr>
        <w:spacing w:afterLines="50" w:after="161"/>
        <w:rPr>
          <w:b/>
          <w:sz w:val="24"/>
          <w:szCs w:val="24"/>
        </w:rPr>
      </w:pPr>
      <w:r w:rsidRPr="006344E8">
        <w:rPr>
          <w:rFonts w:hint="eastAsia"/>
          <w:b/>
          <w:sz w:val="24"/>
          <w:szCs w:val="24"/>
        </w:rPr>
        <w:t>３　ケアマネジメントに</w:t>
      </w:r>
      <w:r w:rsidR="006344E8" w:rsidRPr="006344E8">
        <w:rPr>
          <w:rFonts w:hint="eastAsia"/>
          <w:b/>
          <w:sz w:val="24"/>
          <w:szCs w:val="24"/>
        </w:rPr>
        <w:t>関する基本方針</w:t>
      </w:r>
    </w:p>
    <w:p w:rsidR="00A4375C" w:rsidRDefault="00F97384" w:rsidP="006C5A53">
      <w:r>
        <w:rPr>
          <w:rFonts w:hint="eastAsia"/>
        </w:rPr>
        <w:t xml:space="preserve">　ケアマネジメントは、介護保険法の基本理念である「利用者の尊厳の保持」</w:t>
      </w:r>
      <w:r w:rsidR="001E7D58">
        <w:rPr>
          <w:rFonts w:hint="eastAsia"/>
        </w:rPr>
        <w:t>、</w:t>
      </w:r>
      <w:r w:rsidR="00A4375C">
        <w:rPr>
          <w:rFonts w:hint="eastAsia"/>
        </w:rPr>
        <w:t>「</w:t>
      </w:r>
      <w:r w:rsidR="001E7D58">
        <w:rPr>
          <w:rFonts w:hint="eastAsia"/>
        </w:rPr>
        <w:t>能力に応じた自立した日常生活</w:t>
      </w:r>
      <w:r w:rsidR="00A4375C">
        <w:rPr>
          <w:rFonts w:hint="eastAsia"/>
        </w:rPr>
        <w:t>」</w:t>
      </w:r>
      <w:r w:rsidR="001E7D58">
        <w:rPr>
          <w:rFonts w:hint="eastAsia"/>
        </w:rPr>
        <w:t>、「利用者本位のサービスの提供」の実現</w:t>
      </w:r>
      <w:r w:rsidR="00A4375C">
        <w:rPr>
          <w:rFonts w:hint="eastAsia"/>
        </w:rPr>
        <w:t>を図るために導入された手法です。</w:t>
      </w:r>
    </w:p>
    <w:p w:rsidR="00A4375C" w:rsidRDefault="00A4375C" w:rsidP="00A4375C">
      <w:pPr>
        <w:ind w:firstLineChars="100" w:firstLine="220"/>
      </w:pPr>
      <w:r>
        <w:rPr>
          <w:rFonts w:hint="eastAsia"/>
        </w:rPr>
        <w:t>また、高齢者の状態像を適切に把握し自立支援に資するサービスを総合的、計画的に提供するための仕組みであり、介護保険制度の中核となるものです。</w:t>
      </w:r>
    </w:p>
    <w:p w:rsidR="006344E8" w:rsidRDefault="00A65D9A" w:rsidP="006C5A53">
      <w:r>
        <w:rPr>
          <w:rFonts w:hint="eastAsia"/>
        </w:rPr>
        <w:t xml:space="preserve">　このため、介護支援専門員は個々の要介護者等の心身の状況や置かれている環境、希望などを十分に把握分析したうえで、</w:t>
      </w:r>
      <w:r w:rsidR="00E27AB8">
        <w:rPr>
          <w:rFonts w:hint="eastAsia"/>
        </w:rPr>
        <w:t>要介護状態等の軽減又は</w:t>
      </w:r>
      <w:r>
        <w:rPr>
          <w:rFonts w:hint="eastAsia"/>
        </w:rPr>
        <w:t>悪化</w:t>
      </w:r>
      <w:r w:rsidR="00E27AB8">
        <w:rPr>
          <w:rFonts w:hint="eastAsia"/>
        </w:rPr>
        <w:t>をできるだけ軽減する視点に立って、介護保険サービスのみでなく様々なサービス等を調整し総合的かつ効率的に提供することを心掛け、</w:t>
      </w:r>
      <w:r>
        <w:rPr>
          <w:rFonts w:hint="eastAsia"/>
        </w:rPr>
        <w:t>ケアマネジメントの一連のプロセス</w:t>
      </w:r>
      <w:r w:rsidR="003F3D4A">
        <w:rPr>
          <w:rFonts w:hint="eastAsia"/>
        </w:rPr>
        <w:t>を実施していくことが求められます。</w:t>
      </w:r>
    </w:p>
    <w:p w:rsidR="00A65D9A" w:rsidRDefault="00A65D9A" w:rsidP="006C5A53"/>
    <w:p w:rsidR="00A65D9A" w:rsidRPr="00546C7E" w:rsidRDefault="00006F8B" w:rsidP="00006F8B">
      <w:pPr>
        <w:jc w:val="center"/>
        <w:rPr>
          <w:b/>
        </w:rPr>
      </w:pPr>
      <w:r w:rsidRPr="00546C7E">
        <w:rPr>
          <w:rFonts w:hint="eastAsia"/>
          <w:b/>
        </w:rPr>
        <w:t>ケアマネジメントの一連のプロセス</w:t>
      </w:r>
    </w:p>
    <w:p w:rsidR="00546C7E" w:rsidRDefault="00546C7E" w:rsidP="00546C7E">
      <w:pPr>
        <w:jc w:val="left"/>
      </w:pPr>
      <w:r>
        <w:rPr>
          <w:noProof/>
        </w:rPr>
        <w:drawing>
          <wp:inline distT="0" distB="0" distL="0" distR="0">
            <wp:extent cx="6115050" cy="3076575"/>
            <wp:effectExtent l="0" t="0" r="0" b="952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5050" cy="3076575"/>
                    </a:xfrm>
                    <a:prstGeom prst="rect">
                      <a:avLst/>
                    </a:prstGeom>
                    <a:noFill/>
                    <a:ln>
                      <a:noFill/>
                    </a:ln>
                  </pic:spPr>
                </pic:pic>
              </a:graphicData>
            </a:graphic>
          </wp:inline>
        </w:drawing>
      </w:r>
    </w:p>
    <w:p w:rsidR="007A672A" w:rsidRPr="00E537B4" w:rsidRDefault="007A672A" w:rsidP="007A672A">
      <w:pPr>
        <w:widowControl/>
        <w:jc w:val="left"/>
        <w:rPr>
          <w:b/>
          <w:bCs/>
          <w:color w:val="000000" w:themeColor="text1"/>
        </w:rPr>
      </w:pPr>
      <w:r w:rsidRPr="00313F41">
        <w:rPr>
          <w:rFonts w:hint="eastAsia"/>
          <w:b/>
          <w:bCs/>
          <w:color w:val="000000" w:themeColor="text1"/>
        </w:rPr>
        <w:lastRenderedPageBreak/>
        <w:t>（</w:t>
      </w:r>
      <w:r w:rsidRPr="00E537B4">
        <w:rPr>
          <w:rFonts w:hint="eastAsia"/>
          <w:b/>
          <w:bCs/>
          <w:color w:val="000000" w:themeColor="text1"/>
        </w:rPr>
        <w:t>１）介護予防ケアマネジメントの類型</w:t>
      </w:r>
    </w:p>
    <w:p w:rsidR="007A672A" w:rsidRPr="00E537B4" w:rsidRDefault="007A672A" w:rsidP="007A672A">
      <w:pPr>
        <w:widowControl/>
        <w:spacing w:beforeLines="50" w:before="161"/>
        <w:jc w:val="left"/>
        <w:rPr>
          <w:rFonts w:hAnsi="ＭＳ ゴシック"/>
          <w:color w:val="000000" w:themeColor="text1"/>
          <w:sz w:val="21"/>
          <w:szCs w:val="21"/>
        </w:rPr>
      </w:pPr>
      <w:r w:rsidRPr="00E537B4">
        <w:rPr>
          <w:rFonts w:hint="eastAsia"/>
          <w:color w:val="000000" w:themeColor="text1"/>
        </w:rPr>
        <w:t xml:space="preserve">　</w:t>
      </w:r>
      <w:r w:rsidRPr="00E537B4">
        <w:rPr>
          <w:rFonts w:hAnsi="ＭＳ ゴシック" w:hint="eastAsia"/>
          <w:color w:val="000000" w:themeColor="text1"/>
          <w:szCs w:val="24"/>
        </w:rPr>
        <w:t>介護予防ケアマネジメントのプロセスについては、利用者の状況や、基本チェックリスト及びアセスメントシートの結果、本人の希望する生活やサービス等を踏まえて、従来からの介護予防支援のマネジメントのプロ</w:t>
      </w:r>
      <w:bookmarkStart w:id="0" w:name="_GoBack"/>
      <w:bookmarkEnd w:id="0"/>
      <w:r w:rsidRPr="00E537B4">
        <w:rPr>
          <w:rFonts w:hAnsi="ＭＳ ゴシック" w:hint="eastAsia"/>
          <w:color w:val="000000" w:themeColor="text1"/>
          <w:szCs w:val="24"/>
        </w:rPr>
        <w:t>セスに沿った上で、以下のような類型を利用者の状況に応じて実施します。</w:t>
      </w:r>
    </w:p>
    <w:p w:rsidR="007A672A" w:rsidRPr="00E537B4" w:rsidRDefault="007A672A" w:rsidP="007A672A">
      <w:pPr>
        <w:widowControl/>
        <w:jc w:val="left"/>
        <w:rPr>
          <w:rFonts w:hAnsi="ＭＳ ゴシック"/>
          <w:b/>
          <w:bCs/>
          <w:color w:val="000000" w:themeColor="text1"/>
        </w:rPr>
      </w:pPr>
    </w:p>
    <w:p w:rsidR="007A672A" w:rsidRPr="00E537B4" w:rsidRDefault="007A672A" w:rsidP="007A672A">
      <w:pPr>
        <w:widowControl/>
        <w:jc w:val="left"/>
        <w:rPr>
          <w:rFonts w:hAnsi="ＭＳ ゴシック"/>
          <w:b/>
          <w:bCs/>
          <w:color w:val="000000" w:themeColor="text1"/>
          <w:szCs w:val="24"/>
        </w:rPr>
      </w:pPr>
      <w:r w:rsidRPr="00E537B4">
        <w:rPr>
          <w:rFonts w:hAnsi="ＭＳ ゴシック" w:hint="eastAsia"/>
          <w:b/>
          <w:bCs/>
          <w:color w:val="000000" w:themeColor="text1"/>
        </w:rPr>
        <w:t xml:space="preserve">①　</w:t>
      </w:r>
      <w:r w:rsidRPr="00E537B4">
        <w:rPr>
          <w:rFonts w:hAnsi="ＭＳ ゴシック" w:hint="eastAsia"/>
          <w:b/>
          <w:bCs/>
          <w:color w:val="000000" w:themeColor="text1"/>
          <w:szCs w:val="24"/>
        </w:rPr>
        <w:t>ケアマネジメントA（原則的な介護予防ケアマネジメントのプロセス）</w:t>
      </w:r>
    </w:p>
    <w:p w:rsidR="00753C69" w:rsidRPr="00E537B4" w:rsidRDefault="007A672A" w:rsidP="007A672A">
      <w:pPr>
        <w:widowControl/>
        <w:spacing w:beforeLines="50" w:before="161"/>
        <w:jc w:val="left"/>
        <w:rPr>
          <w:rFonts w:hAnsi="ＭＳ ゴシック"/>
          <w:color w:val="000000" w:themeColor="text1"/>
          <w:szCs w:val="24"/>
        </w:rPr>
      </w:pPr>
      <w:r w:rsidRPr="00E537B4">
        <w:rPr>
          <w:rFonts w:hAnsi="ＭＳ ゴシック" w:hint="eastAsia"/>
          <w:color w:val="000000" w:themeColor="text1"/>
          <w:szCs w:val="24"/>
        </w:rPr>
        <w:t xml:space="preserve">　現行の予防給付に対する介護予防ケアマネジメントと同様、アセスメントによってケアプラン原案を作成し、サービス担当者会議を経て決定する。モニタリングについてはおおむね３ヶ月ごとに行い、利用者の状況等に応じてサービスの変更も行うことが可能な体制をとっておく。</w:t>
      </w:r>
    </w:p>
    <w:p w:rsidR="007A672A" w:rsidRPr="00E537B4" w:rsidRDefault="00753C69" w:rsidP="007A672A">
      <w:pPr>
        <w:widowControl/>
        <w:jc w:val="left"/>
        <w:rPr>
          <w:rFonts w:hAnsi="ＭＳ ゴシック"/>
          <w:color w:val="000000" w:themeColor="text1"/>
          <w:szCs w:val="24"/>
        </w:rPr>
      </w:pPr>
      <w:r w:rsidRPr="00E537B4">
        <w:rPr>
          <w:rFonts w:hAnsi="ＭＳ ゴシック" w:hint="eastAsia"/>
          <w:color w:val="000000" w:themeColor="text1"/>
          <w:szCs w:val="24"/>
        </w:rPr>
        <w:t xml:space="preserve">　</w:t>
      </w:r>
    </w:p>
    <w:p w:rsidR="007A672A" w:rsidRPr="00E537B4" w:rsidRDefault="00753C69" w:rsidP="007A672A">
      <w:pPr>
        <w:widowControl/>
        <w:jc w:val="left"/>
        <w:rPr>
          <w:b/>
          <w:bCs/>
          <w:color w:val="000000" w:themeColor="text1"/>
        </w:rPr>
      </w:pPr>
      <w:r w:rsidRPr="00E537B4">
        <w:rPr>
          <w:rFonts w:hint="eastAsia"/>
          <w:b/>
          <w:bCs/>
          <w:color w:val="000000" w:themeColor="text1"/>
        </w:rPr>
        <w:t>②</w:t>
      </w:r>
      <w:r w:rsidR="007A672A" w:rsidRPr="00E537B4">
        <w:rPr>
          <w:rFonts w:hint="eastAsia"/>
          <w:b/>
          <w:bCs/>
          <w:color w:val="000000" w:themeColor="text1"/>
        </w:rPr>
        <w:t xml:space="preserve">　ケアマネジメントC（簡易的ケアマネジメント）</w:t>
      </w:r>
    </w:p>
    <w:p w:rsidR="007A672A" w:rsidRPr="00E537B4" w:rsidRDefault="007A672A" w:rsidP="007A672A">
      <w:pPr>
        <w:widowControl/>
        <w:spacing w:beforeLines="50" w:before="161"/>
        <w:ind w:firstLineChars="100" w:firstLine="220"/>
        <w:jc w:val="left"/>
        <w:rPr>
          <w:color w:val="000000" w:themeColor="text1"/>
        </w:rPr>
      </w:pPr>
      <w:r w:rsidRPr="00E537B4">
        <w:rPr>
          <w:rFonts w:hint="eastAsia"/>
          <w:color w:val="000000" w:themeColor="text1"/>
        </w:rPr>
        <w:t>ケアマネジメントの結果、利用者本人が自身の状況、目標の達成等を確認し、住民主体のサービス等を利用する場合に実施する。初回のみ、簡略化した介護予防ケアマネジメントのプロセスを実施し、ケアプラン原案の結果（「目標とする生活」「現状の状態・本人及び家族の希望」「課題（背景・原因）」「目標に向けた具体的提案と実施方針」等を記載）を利用者に説明し、理解を得た上で、住民主体の支援等につなげる。その後は、モニタリング等は行わない。</w:t>
      </w:r>
    </w:p>
    <w:tbl>
      <w:tblPr>
        <w:tblStyle w:val="5-1"/>
        <w:tblpPr w:leftFromText="142" w:rightFromText="142" w:vertAnchor="text" w:horzAnchor="margin" w:tblpY="319"/>
        <w:tblOverlap w:val="never"/>
        <w:tblW w:w="9656" w:type="dxa"/>
        <w:tblLook w:val="04A0" w:firstRow="1" w:lastRow="0" w:firstColumn="1" w:lastColumn="0" w:noHBand="0" w:noVBand="1"/>
      </w:tblPr>
      <w:tblGrid>
        <w:gridCol w:w="3709"/>
        <w:gridCol w:w="5947"/>
      </w:tblGrid>
      <w:tr w:rsidR="00936D4C" w:rsidTr="00CE5317">
        <w:trPr>
          <w:cnfStyle w:val="100000000000" w:firstRow="1" w:lastRow="0" w:firstColumn="0" w:lastColumn="0" w:oddVBand="0" w:evenVBand="0" w:oddHBand="0"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3709" w:type="dxa"/>
            <w:tcBorders>
              <w:right w:val="single" w:sz="4" w:space="0" w:color="FFFFFF" w:themeColor="background1"/>
            </w:tcBorders>
            <w:shd w:val="clear" w:color="auto" w:fill="DBE5F1" w:themeFill="accent1" w:themeFillTint="33"/>
            <w:vAlign w:val="center"/>
          </w:tcPr>
          <w:p w:rsidR="00936D4C" w:rsidRPr="006F6A5B" w:rsidRDefault="00936D4C" w:rsidP="00936D4C">
            <w:pPr>
              <w:widowControl/>
              <w:jc w:val="center"/>
              <w:rPr>
                <w:color w:val="000000" w:themeColor="text1"/>
              </w:rPr>
            </w:pPr>
            <w:r w:rsidRPr="00936D4C">
              <w:rPr>
                <w:rFonts w:hint="eastAsia"/>
                <w:color w:val="000000" w:themeColor="text1"/>
              </w:rPr>
              <w:t>ケアマネジメント</w:t>
            </w:r>
          </w:p>
        </w:tc>
        <w:tc>
          <w:tcPr>
            <w:tcW w:w="5947" w:type="dxa"/>
            <w:tcBorders>
              <w:left w:val="single" w:sz="4" w:space="0" w:color="FFFFFF" w:themeColor="background1"/>
            </w:tcBorders>
            <w:shd w:val="clear" w:color="auto" w:fill="DBE5F1" w:themeFill="accent1" w:themeFillTint="33"/>
          </w:tcPr>
          <w:p w:rsidR="00936D4C" w:rsidRPr="006F6A5B" w:rsidRDefault="00936D4C" w:rsidP="00936D4C">
            <w:pPr>
              <w:widowControl/>
              <w:spacing w:beforeLines="50" w:before="161"/>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936D4C">
              <w:rPr>
                <w:rFonts w:hint="eastAsia"/>
                <w:color w:val="000000" w:themeColor="text1"/>
              </w:rPr>
              <w:t>サービス種別</w:t>
            </w:r>
          </w:p>
        </w:tc>
      </w:tr>
      <w:tr w:rsidR="00936D4C" w:rsidTr="00936D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09" w:type="dxa"/>
            <w:vMerge w:val="restart"/>
            <w:shd w:val="clear" w:color="auto" w:fill="8DB3E2" w:themeFill="text2" w:themeFillTint="66"/>
            <w:vAlign w:val="center"/>
          </w:tcPr>
          <w:p w:rsidR="00936D4C" w:rsidRDefault="00936D4C" w:rsidP="00936D4C">
            <w:pPr>
              <w:widowControl/>
              <w:jc w:val="left"/>
              <w:rPr>
                <w:b w:val="0"/>
                <w:bCs w:val="0"/>
                <w:color w:val="000000" w:themeColor="text1"/>
              </w:rPr>
            </w:pPr>
            <w:r w:rsidRPr="006F6A5B">
              <w:rPr>
                <w:rFonts w:hint="eastAsia"/>
                <w:color w:val="000000" w:themeColor="text1"/>
              </w:rPr>
              <w:t>ケアマネジメントA</w:t>
            </w:r>
          </w:p>
          <w:p w:rsidR="00936D4C" w:rsidRPr="006F6A5B" w:rsidRDefault="00936D4C" w:rsidP="00936D4C">
            <w:pPr>
              <w:widowControl/>
              <w:jc w:val="left"/>
              <w:rPr>
                <w:b w:val="0"/>
                <w:bCs w:val="0"/>
                <w:color w:val="000000" w:themeColor="text1"/>
              </w:rPr>
            </w:pPr>
            <w:r>
              <w:rPr>
                <w:rFonts w:hint="eastAsia"/>
                <w:color w:val="000000" w:themeColor="text1"/>
              </w:rPr>
              <w:t>（原則的なケアマネジメント）</w:t>
            </w:r>
          </w:p>
        </w:tc>
        <w:tc>
          <w:tcPr>
            <w:tcW w:w="5947" w:type="dxa"/>
            <w:shd w:val="clear" w:color="auto" w:fill="8DB3E2" w:themeFill="text2" w:themeFillTint="66"/>
          </w:tcPr>
          <w:p w:rsidR="00936D4C" w:rsidRPr="006F6A5B" w:rsidRDefault="00936D4C" w:rsidP="00936D4C">
            <w:pPr>
              <w:widowControl/>
              <w:jc w:val="left"/>
              <w:cnfStyle w:val="000000100000" w:firstRow="0" w:lastRow="0" w:firstColumn="0" w:lastColumn="0" w:oddVBand="0" w:evenVBand="0" w:oddHBand="1" w:evenHBand="0" w:firstRowFirstColumn="0" w:firstRowLastColumn="0" w:lastRowFirstColumn="0" w:lastRowLastColumn="0"/>
              <w:rPr>
                <w:color w:val="000000" w:themeColor="text1"/>
              </w:rPr>
            </w:pPr>
            <w:r w:rsidRPr="006F6A5B">
              <w:rPr>
                <w:rFonts w:hint="eastAsia"/>
                <w:color w:val="000000" w:themeColor="text1"/>
              </w:rPr>
              <w:t>指定事業所が提供するサービス</w:t>
            </w:r>
          </w:p>
        </w:tc>
      </w:tr>
      <w:tr w:rsidR="00936D4C" w:rsidTr="00936D4C">
        <w:tc>
          <w:tcPr>
            <w:cnfStyle w:val="001000000000" w:firstRow="0" w:lastRow="0" w:firstColumn="1" w:lastColumn="0" w:oddVBand="0" w:evenVBand="0" w:oddHBand="0" w:evenHBand="0" w:firstRowFirstColumn="0" w:firstRowLastColumn="0" w:lastRowFirstColumn="0" w:lastRowLastColumn="0"/>
            <w:tcW w:w="3709" w:type="dxa"/>
            <w:vMerge/>
            <w:shd w:val="clear" w:color="auto" w:fill="8DB3E2" w:themeFill="text2" w:themeFillTint="66"/>
          </w:tcPr>
          <w:p w:rsidR="00936D4C" w:rsidRDefault="00936D4C" w:rsidP="00936D4C">
            <w:pPr>
              <w:widowControl/>
              <w:spacing w:beforeLines="50" w:before="161"/>
              <w:jc w:val="left"/>
              <w:rPr>
                <w:color w:val="0070C0"/>
              </w:rPr>
            </w:pPr>
          </w:p>
        </w:tc>
        <w:tc>
          <w:tcPr>
            <w:tcW w:w="5947" w:type="dxa"/>
            <w:shd w:val="clear" w:color="auto" w:fill="8DB3E2" w:themeFill="text2" w:themeFillTint="66"/>
          </w:tcPr>
          <w:p w:rsidR="00936D4C" w:rsidRPr="006F6A5B" w:rsidRDefault="00936D4C" w:rsidP="00936D4C">
            <w:pPr>
              <w:widowControl/>
              <w:jc w:val="left"/>
              <w:cnfStyle w:val="000000000000" w:firstRow="0" w:lastRow="0" w:firstColumn="0" w:lastColumn="0" w:oddVBand="0" w:evenVBand="0" w:oddHBand="0" w:evenHBand="0" w:firstRowFirstColumn="0" w:firstRowLastColumn="0" w:lastRowFirstColumn="0" w:lastRowLastColumn="0"/>
              <w:rPr>
                <w:color w:val="000000" w:themeColor="text1"/>
              </w:rPr>
            </w:pPr>
            <w:r w:rsidRPr="006F6A5B">
              <w:rPr>
                <w:rFonts w:hint="eastAsia"/>
                <w:color w:val="000000" w:themeColor="text1"/>
              </w:rPr>
              <w:t>短期集中型サービス（通所C）</w:t>
            </w:r>
          </w:p>
        </w:tc>
      </w:tr>
      <w:tr w:rsidR="00936D4C" w:rsidTr="00936D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09" w:type="dxa"/>
            <w:shd w:val="clear" w:color="auto" w:fill="8DB3E2" w:themeFill="text2" w:themeFillTint="66"/>
            <w:vAlign w:val="center"/>
          </w:tcPr>
          <w:p w:rsidR="00936D4C" w:rsidRDefault="00936D4C" w:rsidP="00936D4C">
            <w:pPr>
              <w:widowControl/>
              <w:jc w:val="left"/>
              <w:rPr>
                <w:b w:val="0"/>
                <w:bCs w:val="0"/>
                <w:color w:val="000000" w:themeColor="text1"/>
              </w:rPr>
            </w:pPr>
            <w:r w:rsidRPr="006F6A5B">
              <w:rPr>
                <w:rFonts w:hint="eastAsia"/>
                <w:color w:val="000000" w:themeColor="text1"/>
              </w:rPr>
              <w:t>ケアマネジメントC</w:t>
            </w:r>
          </w:p>
          <w:p w:rsidR="00936D4C" w:rsidRPr="006F6A5B" w:rsidRDefault="00936D4C" w:rsidP="00936D4C">
            <w:pPr>
              <w:widowControl/>
              <w:jc w:val="left"/>
              <w:rPr>
                <w:b w:val="0"/>
                <w:bCs w:val="0"/>
                <w:color w:val="000000" w:themeColor="text1"/>
              </w:rPr>
            </w:pPr>
            <w:r>
              <w:rPr>
                <w:rFonts w:hint="eastAsia"/>
                <w:color w:val="000000" w:themeColor="text1"/>
              </w:rPr>
              <w:t>（初回のみのケアマネジメント）</w:t>
            </w:r>
          </w:p>
        </w:tc>
        <w:tc>
          <w:tcPr>
            <w:tcW w:w="5947" w:type="dxa"/>
            <w:shd w:val="clear" w:color="auto" w:fill="8DB3E2" w:themeFill="text2" w:themeFillTint="66"/>
            <w:vAlign w:val="center"/>
          </w:tcPr>
          <w:p w:rsidR="00936D4C" w:rsidRPr="006F6A5B" w:rsidRDefault="00936D4C" w:rsidP="00936D4C">
            <w:pPr>
              <w:widowControl/>
              <w:jc w:val="left"/>
              <w:cnfStyle w:val="000000100000" w:firstRow="0" w:lastRow="0" w:firstColumn="0" w:lastColumn="0" w:oddVBand="0" w:evenVBand="0" w:oddHBand="1" w:evenHBand="0" w:firstRowFirstColumn="0" w:firstRowLastColumn="0" w:lastRowFirstColumn="0" w:lastRowLastColumn="0"/>
              <w:rPr>
                <w:color w:val="000000" w:themeColor="text1"/>
              </w:rPr>
            </w:pPr>
            <w:r w:rsidRPr="006F6A5B">
              <w:rPr>
                <w:rFonts w:hint="eastAsia"/>
                <w:color w:val="000000" w:themeColor="text1"/>
              </w:rPr>
              <w:t>その他の生活支援サービス</w:t>
            </w:r>
          </w:p>
        </w:tc>
      </w:tr>
    </w:tbl>
    <w:p w:rsidR="007A672A" w:rsidRDefault="007A672A" w:rsidP="00E657A8">
      <w:pPr>
        <w:spacing w:afterLines="50" w:after="161"/>
        <w:rPr>
          <w:b/>
        </w:rPr>
      </w:pPr>
    </w:p>
    <w:p w:rsidR="00936D4C" w:rsidRDefault="00936D4C" w:rsidP="00936D4C">
      <w:pPr>
        <w:rPr>
          <w:b/>
        </w:rPr>
      </w:pPr>
    </w:p>
    <w:p w:rsidR="00006F8B" w:rsidRPr="00E657A8" w:rsidRDefault="00E657A8" w:rsidP="00E657A8">
      <w:pPr>
        <w:spacing w:afterLines="50" w:after="161"/>
        <w:rPr>
          <w:b/>
        </w:rPr>
      </w:pPr>
      <w:r w:rsidRPr="00E657A8">
        <w:rPr>
          <w:rFonts w:hint="eastAsia"/>
          <w:b/>
        </w:rPr>
        <w:t>（</w:t>
      </w:r>
      <w:r w:rsidR="007A672A">
        <w:rPr>
          <w:rFonts w:hint="eastAsia"/>
          <w:b/>
        </w:rPr>
        <w:t>２</w:t>
      </w:r>
      <w:r w:rsidRPr="00E657A8">
        <w:rPr>
          <w:rFonts w:hint="eastAsia"/>
          <w:b/>
        </w:rPr>
        <w:t>）</w:t>
      </w:r>
      <w:r>
        <w:rPr>
          <w:rFonts w:hint="eastAsia"/>
          <w:b/>
        </w:rPr>
        <w:t>自立支援に対する考え方</w:t>
      </w:r>
    </w:p>
    <w:p w:rsidR="00650540" w:rsidRPr="00220D5E" w:rsidRDefault="00650540" w:rsidP="00220D5E">
      <w:pPr>
        <w:spacing w:afterLines="50" w:after="161"/>
        <w:ind w:firstLineChars="100" w:firstLine="220"/>
      </w:pPr>
      <w:r>
        <w:rPr>
          <w:rFonts w:hint="eastAsia"/>
        </w:rPr>
        <w:t>「自立」とは、物ごとの判断や自分の生活を自分で選択し決定する自己決定権、そして人間としての証である自己決定権の行使です。また、「自立した生活」とは、地域であたり前の生活を成り立たせることです。そのためには、介護サービスを不要にすることを自立と呼ぶのではなく、個別のニーズを充足するために、介護サービスを主体的に遠慮なく利用できるように支援する必要があります。</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650540" w:rsidRPr="00494BFF" w:rsidTr="00B3597B">
        <w:tc>
          <w:tcPr>
            <w:tcW w:w="9072" w:type="dxa"/>
            <w:tcBorders>
              <w:top w:val="single" w:sz="12" w:space="0" w:color="auto"/>
              <w:left w:val="single" w:sz="12" w:space="0" w:color="auto"/>
              <w:bottom w:val="single" w:sz="12" w:space="0" w:color="auto"/>
              <w:right w:val="single" w:sz="12" w:space="0" w:color="auto"/>
            </w:tcBorders>
            <w:shd w:val="clear" w:color="auto" w:fill="auto"/>
            <w:vAlign w:val="center"/>
          </w:tcPr>
          <w:p w:rsidR="00650540" w:rsidRPr="00494BFF" w:rsidRDefault="00650540" w:rsidP="00B3597B">
            <w:pPr>
              <w:autoSpaceDE w:val="0"/>
              <w:autoSpaceDN w:val="0"/>
              <w:spacing w:beforeLines="50" w:before="161"/>
              <w:ind w:firstLineChars="200" w:firstLine="440"/>
              <w:rPr>
                <w:rFonts w:hAnsi="HG丸ｺﾞｼｯｸM-PRO"/>
              </w:rPr>
            </w:pPr>
            <w:r w:rsidRPr="00494BFF">
              <w:rPr>
                <w:rFonts w:hAnsi="HG丸ｺﾞｼｯｸM-PRO" w:hint="eastAsia"/>
              </w:rPr>
              <w:t>自立支援型ケアマネジメント　＝　介護保険からの卒業ありきではない</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4962"/>
              <w:gridCol w:w="567"/>
              <w:gridCol w:w="2976"/>
            </w:tblGrid>
            <w:tr w:rsidR="00650540" w:rsidRPr="00494BFF" w:rsidTr="00B3597B">
              <w:trPr>
                <w:trHeight w:val="791"/>
              </w:trPr>
              <w:tc>
                <w:tcPr>
                  <w:tcW w:w="4962" w:type="dxa"/>
                  <w:shd w:val="clear" w:color="auto" w:fill="auto"/>
                </w:tcPr>
                <w:p w:rsidR="00650540" w:rsidRPr="00494BFF" w:rsidRDefault="00650540" w:rsidP="00B3597B">
                  <w:pPr>
                    <w:autoSpaceDE w:val="0"/>
                    <w:autoSpaceDN w:val="0"/>
                    <w:ind w:firstLineChars="150" w:firstLine="330"/>
                    <w:rPr>
                      <w:rFonts w:hAnsi="HG丸ｺﾞｼｯｸM-PRO"/>
                    </w:rPr>
                  </w:pPr>
                  <w:r w:rsidRPr="00494BFF">
                    <w:rPr>
                      <w:rFonts w:hAnsi="HG丸ｺﾞｼｯｸM-PRO" w:hint="eastAsia"/>
                      <w:noProof/>
                    </w:rPr>
                    <mc:AlternateContent>
                      <mc:Choice Requires="wps">
                        <w:drawing>
                          <wp:anchor distT="0" distB="0" distL="114300" distR="114300" simplePos="0" relativeHeight="251659264" behindDoc="0" locked="0" layoutInCell="1" allowOverlap="1" wp14:anchorId="4186C116" wp14:editId="69AA526A">
                            <wp:simplePos x="0" y="0"/>
                            <wp:positionH relativeFrom="column">
                              <wp:posOffset>2936875</wp:posOffset>
                            </wp:positionH>
                            <wp:positionV relativeFrom="paragraph">
                              <wp:posOffset>82550</wp:posOffset>
                            </wp:positionV>
                            <wp:extent cx="47625" cy="323850"/>
                            <wp:effectExtent l="6985" t="6985" r="12065" b="12065"/>
                            <wp:wrapNone/>
                            <wp:docPr id="2" name="右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323850"/>
                                    </a:xfrm>
                                    <a:prstGeom prst="rightBracket">
                                      <a:avLst>
                                        <a:gd name="adj" fmla="val 5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2FC586"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 o:spid="_x0000_s1026" type="#_x0000_t86" style="position:absolute;left:0;text-align:left;margin-left:231.25pt;margin-top:6.5pt;width:3.7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dPlAIAAA0FAAAOAAAAZHJzL2Uyb0RvYy54bWysVMGO0zAQvSPxD5bv3bTZNG2jTVdL0yKk&#10;BVZa+AA3dhqzjh1st+mCOPTMgQOfABIfwCet9j8YO2npsheEyMEZe8bP88ZvfHa+rQTaMG24kike&#10;nPQxYjJXlMtVit++WfTGGBlLJCVCSZbiW2bw+fTpk7OmTlioSiUo0whApEmaOsWltXUSBCYvWUXM&#10;iaqZBGehdEUsTPUqoJo0gF6JIOz346BRmtZa5cwYWM1aJ556/KJguX1dFIZZJFIMuVk/aj8u3RhM&#10;z0iy0qQued6lQf4hi4pwCYceoDJiCVpr/giq4rlWRhX2JFdVoIqC58xzADaD/h9srktSM88FimPq&#10;Q5nM/4PNX22uNOI0xSFGklRwRfdfft5//3G3+3y3+3a3+4pCV6SmNgnEXtdX2tE09aXKbww4ggce&#10;NzEQg5bNS0UBjKyt8oXZFrpyO4Ey2vr63x7qz7YW5bAYjeJwiFEOntPwdDz01xOQZL+31sY+Z6pC&#10;zkix5qvSPtMkv2HWn0E2l8b6W6AdF0LfYVRUAu50QwQaxnE8cnQAtAsGaw/rdkq14EJ4VQiJmhRP&#10;hpCSp6wEp87pJ3q1nAmNABRY+K+DNcdhWq0l9WAlI3Te2ZZw0dpwuJAODyrQpe5q4YXzcdKfzMfz&#10;cdSLwnjei/pZ1rtYzKJevBiMhtlpNptlg08utUGUlJxSJl12exEPor8TSddOrfwOMn7AwhyTXfjv&#10;MdngYRq+xMBl//fsvFacPFo9LRW9Balo1XYlvCJglEp/wKiBjkyxeb8mmmEkXkiQ/CgKJ6AO6yfj&#10;8QTaWR87lkcOInMASrHFqDVntm36de1VA0+Vv1SpLkCgBbd7Jbc5dbKGnvP5d++Da+rjuY/6/YpN&#10;fwEAAP//AwBQSwMEFAAGAAgAAAAhALUl9lzhAAAACQEAAA8AAABkcnMvZG93bnJldi54bWxMj8FO&#10;wzAQRO9I/IO1SNyoTQgphDhVqYTgQA9NURE3JzZJRLyObLdN+XqWE9x2NE+zM8VisgM7GB96hxKu&#10;ZwKYwcbpHlsJb9unqztgISrUanBoJJxMgEV5flaoXLsjbsyhii2jEAy5ktDFOOach6YzVoWZGw2S&#10;9+m8VZGkb7n26kjhduCJEBm3qkf60KnRrDrTfFV7K2G9Xn28P46vz/ffu+XLhvuq3iUnKS8vpuUD&#10;sGim+AfDb32qDiV1qt0edWCDhDRLbgkl44Y2EZDOBR21hCwVwMuC/19Q/gAAAP//AwBQSwECLQAU&#10;AAYACAAAACEAtoM4kv4AAADhAQAAEwAAAAAAAAAAAAAAAAAAAAAAW0NvbnRlbnRfVHlwZXNdLnht&#10;bFBLAQItABQABgAIAAAAIQA4/SH/1gAAAJQBAAALAAAAAAAAAAAAAAAAAC8BAABfcmVscy8ucmVs&#10;c1BLAQItABQABgAIAAAAIQDIz/dPlAIAAA0FAAAOAAAAAAAAAAAAAAAAAC4CAABkcnMvZTJvRG9j&#10;LnhtbFBLAQItABQABgAIAAAAIQC1JfZc4QAAAAkBAAAPAAAAAAAAAAAAAAAAAO4EAABkcnMvZG93&#10;bnJldi54bWxQSwUGAAAAAAQABADzAAAA/AUAAAAA&#10;">
                            <v:textbox inset="5.85pt,.7pt,5.85pt,.7pt"/>
                          </v:shape>
                        </w:pict>
                      </mc:Fallback>
                    </mc:AlternateContent>
                  </w:r>
                  <w:r w:rsidRPr="00494BFF">
                    <w:rPr>
                      <w:rFonts w:hAnsi="HG丸ｺﾞｼｯｸM-PRO" w:hint="eastAsia"/>
                    </w:rPr>
                    <w:t>介護予防に資するサービスの提供</w:t>
                  </w:r>
                </w:p>
                <w:p w:rsidR="00650540" w:rsidRPr="00494BFF" w:rsidRDefault="00650540" w:rsidP="00B3597B">
                  <w:pPr>
                    <w:autoSpaceDE w:val="0"/>
                    <w:autoSpaceDN w:val="0"/>
                    <w:spacing w:afterLines="50" w:after="161"/>
                    <w:ind w:firstLineChars="150" w:firstLine="330"/>
                    <w:rPr>
                      <w:rFonts w:hAnsi="HG丸ｺﾞｼｯｸM-PRO"/>
                    </w:rPr>
                  </w:pPr>
                  <w:r w:rsidRPr="00494BFF">
                    <w:rPr>
                      <w:rFonts w:hAnsi="HG丸ｺﾞｼｯｸM-PRO" w:hint="eastAsia"/>
                    </w:rPr>
                    <w:t>在宅生活の限界点を高めるサービスの提供</w:t>
                  </w:r>
                </w:p>
              </w:tc>
              <w:tc>
                <w:tcPr>
                  <w:tcW w:w="567" w:type="dxa"/>
                  <w:shd w:val="clear" w:color="auto" w:fill="auto"/>
                  <w:vAlign w:val="center"/>
                </w:tcPr>
                <w:p w:rsidR="00650540" w:rsidRPr="00494BFF" w:rsidRDefault="00650540" w:rsidP="00B3597B">
                  <w:pPr>
                    <w:autoSpaceDE w:val="0"/>
                    <w:autoSpaceDN w:val="0"/>
                    <w:rPr>
                      <w:rFonts w:hAnsi="HG丸ｺﾞｼｯｸM-PRO"/>
                    </w:rPr>
                  </w:pPr>
                  <w:r w:rsidRPr="00494BFF">
                    <w:rPr>
                      <w:rFonts w:hAnsi="HG丸ｺﾞｼｯｸM-PRO" w:hint="eastAsia"/>
                    </w:rPr>
                    <w:t>⇒</w:t>
                  </w:r>
                </w:p>
              </w:tc>
              <w:tc>
                <w:tcPr>
                  <w:tcW w:w="2976" w:type="dxa"/>
                  <w:shd w:val="clear" w:color="auto" w:fill="auto"/>
                  <w:vAlign w:val="center"/>
                </w:tcPr>
                <w:p w:rsidR="00650540" w:rsidRPr="00494BFF" w:rsidRDefault="00650540" w:rsidP="00B3597B">
                  <w:pPr>
                    <w:autoSpaceDE w:val="0"/>
                    <w:autoSpaceDN w:val="0"/>
                    <w:rPr>
                      <w:rFonts w:hAnsi="HG丸ｺﾞｼｯｸM-PRO"/>
                    </w:rPr>
                  </w:pPr>
                  <w:r w:rsidRPr="00494BFF">
                    <w:rPr>
                      <w:rFonts w:hAnsi="HG丸ｺﾞｼｯｸM-PRO" w:hint="eastAsia"/>
                    </w:rPr>
                    <w:t>高齢者の自立支援を目指す</w:t>
                  </w:r>
                </w:p>
              </w:tc>
            </w:tr>
          </w:tbl>
          <w:p w:rsidR="00650540" w:rsidRPr="00494BFF" w:rsidRDefault="00650540" w:rsidP="00B3597B">
            <w:pPr>
              <w:rPr>
                <w:rFonts w:hAnsi="HG丸ｺﾞｼｯｸM-PRO"/>
                <w:b/>
              </w:rPr>
            </w:pPr>
          </w:p>
        </w:tc>
      </w:tr>
    </w:tbl>
    <w:p w:rsidR="00220D5E" w:rsidRDefault="00220D5E" w:rsidP="00220D5E">
      <w:pPr>
        <w:rPr>
          <w:rFonts w:hAnsi="HG丸ｺﾞｼｯｸM-PRO"/>
        </w:rPr>
      </w:pPr>
    </w:p>
    <w:p w:rsidR="00733EAB" w:rsidRPr="00E657A8" w:rsidRDefault="00733EAB" w:rsidP="00733EAB">
      <w:pPr>
        <w:spacing w:afterLines="50" w:after="161"/>
        <w:rPr>
          <w:b/>
        </w:rPr>
      </w:pPr>
      <w:r w:rsidRPr="00E657A8">
        <w:rPr>
          <w:rFonts w:hint="eastAsia"/>
          <w:b/>
        </w:rPr>
        <w:t>（</w:t>
      </w:r>
      <w:r w:rsidR="007A672A">
        <w:rPr>
          <w:rFonts w:hint="eastAsia"/>
          <w:b/>
        </w:rPr>
        <w:t>３</w:t>
      </w:r>
      <w:r w:rsidRPr="00E657A8">
        <w:rPr>
          <w:rFonts w:hint="eastAsia"/>
          <w:b/>
        </w:rPr>
        <w:t>）</w:t>
      </w:r>
      <w:r>
        <w:rPr>
          <w:rFonts w:hint="eastAsia"/>
          <w:b/>
        </w:rPr>
        <w:t>利用者本位に対する考え方</w:t>
      </w:r>
    </w:p>
    <w:p w:rsidR="00733EAB" w:rsidRDefault="00733EAB" w:rsidP="00733EAB">
      <w:pPr>
        <w:ind w:firstLineChars="100" w:firstLine="220"/>
        <w:rPr>
          <w:rFonts w:hAnsi="HG丸ｺﾞｼｯｸM-PRO"/>
        </w:rPr>
      </w:pPr>
      <w:r>
        <w:rPr>
          <w:rFonts w:hAnsi="HG丸ｺﾞｼｯｸM-PRO" w:hint="eastAsia"/>
        </w:rPr>
        <w:t>利用者本位とは、利用者のいうままにプランをつくることではなく、利用者の希望を聞き、価値観を尊重しながら、利用者の希望の背景を分析し、利用者が正しい判断ができるように情報提供や心理的サポートを行い、利用者が自らの人生のために介護サービスを利用することができるように</w:t>
      </w:r>
      <w:r>
        <w:rPr>
          <w:rFonts w:hint="eastAsia"/>
        </w:rPr>
        <w:t>支援する必要があります。</w:t>
      </w:r>
    </w:p>
    <w:p w:rsidR="00733EAB" w:rsidRDefault="00733EAB" w:rsidP="00220D5E">
      <w:pPr>
        <w:rPr>
          <w:rFonts w:hAnsi="HG丸ｺﾞｼｯｸM-PRO"/>
        </w:rPr>
      </w:pPr>
    </w:p>
    <w:p w:rsidR="003D70F1" w:rsidRPr="003D70F1" w:rsidRDefault="003D70F1" w:rsidP="003D70F1">
      <w:pPr>
        <w:spacing w:afterLines="50" w:after="161"/>
        <w:rPr>
          <w:b/>
        </w:rPr>
      </w:pPr>
      <w:r w:rsidRPr="003D70F1">
        <w:rPr>
          <w:rFonts w:hint="eastAsia"/>
          <w:b/>
        </w:rPr>
        <w:lastRenderedPageBreak/>
        <w:t>（</w:t>
      </w:r>
      <w:r w:rsidR="007A672A">
        <w:rPr>
          <w:rFonts w:hint="eastAsia"/>
          <w:b/>
        </w:rPr>
        <w:t>４</w:t>
      </w:r>
      <w:r w:rsidRPr="003D70F1">
        <w:rPr>
          <w:rFonts w:hint="eastAsia"/>
          <w:b/>
        </w:rPr>
        <w:t>）公正中立の視点</w:t>
      </w:r>
    </w:p>
    <w:p w:rsidR="003D70F1" w:rsidRDefault="003D70F1" w:rsidP="00220D5E">
      <w:pPr>
        <w:rPr>
          <w:rFonts w:hAnsi="HG丸ｺﾞｼｯｸM-PRO"/>
        </w:rPr>
      </w:pPr>
      <w:r>
        <w:rPr>
          <w:rFonts w:hAnsi="HG丸ｺﾞｼｯｸM-PRO" w:hint="eastAsia"/>
        </w:rPr>
        <w:t xml:space="preserve">　</w:t>
      </w:r>
      <w:r w:rsidRPr="00220D5E">
        <w:rPr>
          <w:rFonts w:hint="eastAsia"/>
        </w:rPr>
        <w:t>介護支援専門員は</w:t>
      </w:r>
      <w:r>
        <w:rPr>
          <w:rFonts w:hint="eastAsia"/>
        </w:rPr>
        <w:t>、利用者の意志及び人格を尊重し、常に利用者の立場に立って、利用者に提供される介護サービス等が特定の種類及びサービス事業者に不当に偏ることのないよう、公正中立に行わなければなりません。</w:t>
      </w:r>
    </w:p>
    <w:p w:rsidR="003D70F1" w:rsidRDefault="003D70F1" w:rsidP="00220D5E">
      <w:pPr>
        <w:rPr>
          <w:rFonts w:hAnsi="HG丸ｺﾞｼｯｸM-PRO"/>
        </w:rPr>
      </w:pPr>
    </w:p>
    <w:p w:rsidR="004D2D71" w:rsidRPr="004D2D71" w:rsidRDefault="004D2D71" w:rsidP="004D2D71">
      <w:pPr>
        <w:spacing w:afterLines="50" w:after="161"/>
        <w:rPr>
          <w:b/>
        </w:rPr>
      </w:pPr>
      <w:r w:rsidRPr="004D2D71">
        <w:rPr>
          <w:rFonts w:hint="eastAsia"/>
          <w:b/>
        </w:rPr>
        <w:t>（</w:t>
      </w:r>
      <w:r w:rsidR="007A672A">
        <w:rPr>
          <w:rFonts w:hint="eastAsia"/>
          <w:b/>
        </w:rPr>
        <w:t>５</w:t>
      </w:r>
      <w:r w:rsidRPr="004D2D71">
        <w:rPr>
          <w:rFonts w:hint="eastAsia"/>
          <w:b/>
        </w:rPr>
        <w:t>）多職種連携の視点</w:t>
      </w:r>
    </w:p>
    <w:p w:rsidR="003D70F1" w:rsidRDefault="004D2D71" w:rsidP="00220D5E">
      <w:pPr>
        <w:rPr>
          <w:rFonts w:hAnsi="HG丸ｺﾞｼｯｸM-PRO"/>
        </w:rPr>
      </w:pPr>
      <w:r>
        <w:rPr>
          <w:rFonts w:hAnsi="HG丸ｺﾞｼｯｸM-PRO" w:hint="eastAsia"/>
        </w:rPr>
        <w:t xml:space="preserve">　高齢者</w:t>
      </w:r>
      <w:r w:rsidR="00D22D79">
        <w:rPr>
          <w:rFonts w:hAnsi="HG丸ｺﾞｼｯｸM-PRO" w:hint="eastAsia"/>
        </w:rPr>
        <w:t>の自立</w:t>
      </w:r>
      <w:r>
        <w:rPr>
          <w:rFonts w:hAnsi="HG丸ｺﾞｼｯｸM-PRO" w:hint="eastAsia"/>
        </w:rPr>
        <w:t>支援</w:t>
      </w:r>
      <w:r w:rsidR="00D22D79">
        <w:rPr>
          <w:rFonts w:hAnsi="HG丸ｺﾞｼｯｸM-PRO" w:hint="eastAsia"/>
        </w:rPr>
        <w:t>を実現</w:t>
      </w:r>
      <w:r>
        <w:rPr>
          <w:rFonts w:hAnsi="HG丸ｺﾞｼｯｸM-PRO" w:hint="eastAsia"/>
        </w:rPr>
        <w:t>していくためには、</w:t>
      </w:r>
      <w:r w:rsidR="00D22D79">
        <w:rPr>
          <w:rFonts w:hAnsi="HG丸ｺﾞｼｯｸM-PRO" w:hint="eastAsia"/>
        </w:rPr>
        <w:t>介護支援専門員の力だけではなく、サービス事業者や医療関係者など高齢者の支援に関わる様々な職種との連携・協働が必要となります。</w:t>
      </w:r>
    </w:p>
    <w:p w:rsidR="00925DF2" w:rsidRDefault="00925DF2" w:rsidP="00220D5E">
      <w:pPr>
        <w:rPr>
          <w:rFonts w:hAnsi="HG丸ｺﾞｼｯｸM-PRO"/>
        </w:rPr>
      </w:pPr>
      <w:r>
        <w:rPr>
          <w:rFonts w:hAnsi="HG丸ｺﾞｼｯｸM-PRO" w:hint="eastAsia"/>
        </w:rPr>
        <w:t xml:space="preserve">　利用者に対するチームアプローチ（多職種協働）を実践するために、専門職の意志統一を図り、効果的な支援につなげる</w:t>
      </w:r>
      <w:r w:rsidR="00CC1100">
        <w:rPr>
          <w:rFonts w:hAnsi="HG丸ｺﾞｼｯｸM-PRO" w:hint="eastAsia"/>
        </w:rPr>
        <w:t>ことが重要です。</w:t>
      </w:r>
    </w:p>
    <w:p w:rsidR="003D70F1" w:rsidRPr="00D22D79" w:rsidRDefault="003D70F1" w:rsidP="00220D5E">
      <w:pPr>
        <w:rPr>
          <w:rFonts w:hAnsi="HG丸ｺﾞｼｯｸM-PRO"/>
        </w:rPr>
      </w:pPr>
    </w:p>
    <w:p w:rsidR="00220D5E" w:rsidRPr="00220D5E" w:rsidRDefault="00220D5E" w:rsidP="00220D5E">
      <w:pPr>
        <w:spacing w:afterLines="50" w:after="161"/>
        <w:rPr>
          <w:b/>
        </w:rPr>
      </w:pPr>
      <w:r w:rsidRPr="00220D5E">
        <w:rPr>
          <w:rFonts w:hint="eastAsia"/>
          <w:b/>
        </w:rPr>
        <w:t>（</w:t>
      </w:r>
      <w:r w:rsidR="007A672A">
        <w:rPr>
          <w:rFonts w:hint="eastAsia"/>
          <w:b/>
        </w:rPr>
        <w:t>６</w:t>
      </w:r>
      <w:r w:rsidRPr="00220D5E">
        <w:rPr>
          <w:rFonts w:hint="eastAsia"/>
          <w:b/>
        </w:rPr>
        <w:t>）ケアマネジメントの質の向上と人材育成</w:t>
      </w:r>
    </w:p>
    <w:p w:rsidR="00220D5E" w:rsidRPr="00220D5E" w:rsidRDefault="00220D5E" w:rsidP="00220D5E">
      <w:pPr>
        <w:ind w:firstLineChars="100" w:firstLine="220"/>
      </w:pPr>
      <w:r w:rsidRPr="00220D5E">
        <w:rPr>
          <w:rFonts w:hint="eastAsia"/>
        </w:rPr>
        <w:t>介護支援専門員は</w:t>
      </w:r>
      <w:r w:rsidR="003D70F1">
        <w:rPr>
          <w:rFonts w:hint="eastAsia"/>
        </w:rPr>
        <w:t>、</w:t>
      </w:r>
      <w:r w:rsidRPr="00220D5E">
        <w:rPr>
          <w:rFonts w:hint="eastAsia"/>
        </w:rPr>
        <w:t>介護サービスのマネジメントという重要な役割を担う専門職であり、利用者の自立支援と日常生活の質の向上を実現するために、利用者個々のニーズや課題に対応した適切なケアプランを作成することが求められており、その資質の向上が重要な課題となっています。</w:t>
      </w:r>
    </w:p>
    <w:p w:rsidR="00650540" w:rsidRDefault="00220D5E" w:rsidP="00BE2E03">
      <w:pPr>
        <w:ind w:firstLineChars="100" w:firstLine="220"/>
      </w:pPr>
      <w:r w:rsidRPr="00220D5E">
        <w:rPr>
          <w:rFonts w:hint="eastAsia"/>
        </w:rPr>
        <w:t>このため、介護支援専門員を対象とした研修会の開催や、ケアマネジメントを支援する会議の開催を通して、ケアマネジメントの質の向上を図ります。</w:t>
      </w:r>
    </w:p>
    <w:p w:rsidR="00D50AC0" w:rsidRDefault="00D50AC0">
      <w:pPr>
        <w:widowControl/>
        <w:jc w:val="left"/>
      </w:pPr>
    </w:p>
    <w:p w:rsidR="00D50AC0" w:rsidRPr="00E537B4" w:rsidRDefault="007A672A" w:rsidP="00F314A3">
      <w:pPr>
        <w:widowControl/>
        <w:rPr>
          <w:b/>
          <w:bCs/>
          <w:color w:val="000000" w:themeColor="text1"/>
          <w:sz w:val="24"/>
          <w:szCs w:val="24"/>
        </w:rPr>
      </w:pPr>
      <w:r w:rsidRPr="00E537B4">
        <w:rPr>
          <w:rFonts w:hint="eastAsia"/>
          <w:b/>
          <w:bCs/>
          <w:color w:val="000000" w:themeColor="text1"/>
          <w:sz w:val="24"/>
          <w:szCs w:val="24"/>
        </w:rPr>
        <w:t>４</w:t>
      </w:r>
      <w:r w:rsidR="00D50AC0" w:rsidRPr="00E537B4">
        <w:rPr>
          <w:rFonts w:hint="eastAsia"/>
          <w:b/>
          <w:bCs/>
          <w:color w:val="000000" w:themeColor="text1"/>
          <w:sz w:val="24"/>
          <w:szCs w:val="24"/>
        </w:rPr>
        <w:t xml:space="preserve">　具体的</w:t>
      </w:r>
      <w:r w:rsidR="009A0257" w:rsidRPr="00E537B4">
        <w:rPr>
          <w:rFonts w:hint="eastAsia"/>
          <w:b/>
          <w:bCs/>
          <w:color w:val="000000" w:themeColor="text1"/>
          <w:sz w:val="24"/>
          <w:szCs w:val="24"/>
        </w:rPr>
        <w:t>ツール（興味・関心チェックシート）について</w:t>
      </w:r>
    </w:p>
    <w:p w:rsidR="009A0257" w:rsidRPr="00E537B4" w:rsidRDefault="009A0257" w:rsidP="009A0257">
      <w:pPr>
        <w:widowControl/>
        <w:spacing w:beforeLines="50" w:before="161"/>
        <w:jc w:val="left"/>
        <w:rPr>
          <w:color w:val="000000" w:themeColor="text1"/>
        </w:rPr>
      </w:pPr>
      <w:r w:rsidRPr="00E537B4">
        <w:rPr>
          <w:rFonts w:hint="eastAsia"/>
          <w:color w:val="000000" w:themeColor="text1"/>
        </w:rPr>
        <w:t xml:space="preserve">　</w:t>
      </w:r>
      <w:r w:rsidR="006A7AF6" w:rsidRPr="00E537B4">
        <w:rPr>
          <w:rFonts w:hint="eastAsia"/>
          <w:color w:val="000000" w:themeColor="text1"/>
        </w:rPr>
        <w:t>別紙参照</w:t>
      </w:r>
    </w:p>
    <w:p w:rsidR="00D50AC0" w:rsidRDefault="00D50AC0">
      <w:pPr>
        <w:widowControl/>
        <w:jc w:val="left"/>
      </w:pPr>
    </w:p>
    <w:p w:rsidR="00650540" w:rsidRPr="00BE2E03" w:rsidRDefault="007A672A" w:rsidP="00BE2E03">
      <w:pPr>
        <w:spacing w:afterLines="50" w:after="161"/>
        <w:rPr>
          <w:b/>
          <w:sz w:val="24"/>
          <w:szCs w:val="24"/>
        </w:rPr>
      </w:pPr>
      <w:r>
        <w:rPr>
          <w:rFonts w:hint="eastAsia"/>
          <w:b/>
          <w:sz w:val="24"/>
          <w:szCs w:val="24"/>
        </w:rPr>
        <w:t>５</w:t>
      </w:r>
      <w:r w:rsidR="00BE2E03">
        <w:rPr>
          <w:rFonts w:hint="eastAsia"/>
          <w:b/>
          <w:sz w:val="24"/>
          <w:szCs w:val="24"/>
        </w:rPr>
        <w:t xml:space="preserve">　</w:t>
      </w:r>
      <w:r w:rsidR="00BE2E03" w:rsidRPr="00BE2E03">
        <w:rPr>
          <w:rFonts w:hint="eastAsia"/>
          <w:b/>
          <w:sz w:val="24"/>
          <w:szCs w:val="24"/>
        </w:rPr>
        <w:t>参</w:t>
      </w:r>
      <w:r w:rsidR="00BE2E03">
        <w:rPr>
          <w:rFonts w:hint="eastAsia"/>
          <w:b/>
          <w:sz w:val="24"/>
          <w:szCs w:val="24"/>
        </w:rPr>
        <w:t xml:space="preserve">　</w:t>
      </w:r>
      <w:r w:rsidR="00BE2E03" w:rsidRPr="00BE2E03">
        <w:rPr>
          <w:rFonts w:hint="eastAsia"/>
          <w:b/>
          <w:sz w:val="24"/>
          <w:szCs w:val="24"/>
        </w:rPr>
        <w:t>考</w:t>
      </w:r>
    </w:p>
    <w:p w:rsidR="00BE2E03" w:rsidRPr="00582583" w:rsidRDefault="00BE2E03" w:rsidP="00BE2E03">
      <w:pPr>
        <w:jc w:val="center"/>
        <w:rPr>
          <w:rFonts w:hAnsi="ＭＳ ゴシック"/>
          <w:b/>
        </w:rPr>
      </w:pPr>
      <w:r w:rsidRPr="00582583">
        <w:rPr>
          <w:rFonts w:hAnsi="ＭＳ ゴシック" w:hint="eastAsia"/>
          <w:b/>
        </w:rPr>
        <w:t>介護保険法（平成９年法律第123号）</w:t>
      </w:r>
    </w:p>
    <w:tbl>
      <w:tblPr>
        <w:tblStyle w:val="af1"/>
        <w:tblW w:w="9624" w:type="dxa"/>
        <w:tblBorders>
          <w:top w:val="dotted" w:sz="12" w:space="0" w:color="auto"/>
          <w:left w:val="dotted" w:sz="12" w:space="0" w:color="auto"/>
          <w:bottom w:val="dotted" w:sz="12" w:space="0" w:color="auto"/>
          <w:right w:val="dotted" w:sz="12" w:space="0" w:color="auto"/>
          <w:insideH w:val="none" w:sz="0" w:space="0" w:color="auto"/>
          <w:insideV w:val="none" w:sz="0" w:space="0" w:color="auto"/>
        </w:tblBorders>
        <w:tblLook w:val="04A0" w:firstRow="1" w:lastRow="0" w:firstColumn="1" w:lastColumn="0" w:noHBand="0" w:noVBand="1"/>
      </w:tblPr>
      <w:tblGrid>
        <w:gridCol w:w="9624"/>
      </w:tblGrid>
      <w:tr w:rsidR="00BE2E03" w:rsidTr="00BE2E03">
        <w:tc>
          <w:tcPr>
            <w:tcW w:w="9624" w:type="dxa"/>
          </w:tcPr>
          <w:p w:rsidR="00BE2E03" w:rsidRPr="00582583" w:rsidRDefault="00BE2E03" w:rsidP="002A47C0">
            <w:pPr>
              <w:rPr>
                <w:rFonts w:hAnsi="ＭＳ ゴシック"/>
              </w:rPr>
            </w:pPr>
            <w:r w:rsidRPr="00582583">
              <w:rPr>
                <w:rFonts w:hAnsi="ＭＳ ゴシック" w:hint="eastAsia"/>
              </w:rPr>
              <w:t>（目的）</w:t>
            </w:r>
          </w:p>
          <w:p w:rsidR="00BE2E03" w:rsidRPr="00582583" w:rsidRDefault="00BE2E03" w:rsidP="002A47C0">
            <w:pPr>
              <w:ind w:left="220" w:hangingChars="100" w:hanging="220"/>
              <w:rPr>
                <w:rFonts w:hAnsi="ＭＳ ゴシック"/>
              </w:rPr>
            </w:pPr>
            <w:r w:rsidRPr="00582583">
              <w:rPr>
                <w:rFonts w:hAnsi="ＭＳ ゴシック" w:hint="eastAsia"/>
              </w:rPr>
              <w:t>第</w:t>
            </w:r>
            <w:r>
              <w:rPr>
                <w:rFonts w:hAnsi="ＭＳ ゴシック" w:hint="eastAsia"/>
              </w:rPr>
              <w:t>１</w:t>
            </w:r>
            <w:r w:rsidRPr="00582583">
              <w:rPr>
                <w:rFonts w:hAnsi="ＭＳ ゴシック" w:hint="eastAsia"/>
              </w:rPr>
              <w:t>条　この法律は、加齢に伴って生ずる心身の変化に起因する疾病等により要介護状態となり、入浴、排せつ、食事等の介護、機能訓練並びに看護及び療養上の管理その他の医療を要する者等について、これらの者が尊厳を保持し、その有する能力に応じ自立した日常生活を営むことができるよう、必要な保健医療サービス及び福祉サービスに係る給付を行うため、国民の共同連帯の理念に基づき介護保険制度を設け、その行う保険給付等に関して必要な事項を定め、もって国民の保健医療の向上及び福祉の増進を図ることを目的とする。</w:t>
            </w:r>
          </w:p>
          <w:p w:rsidR="00BE2E03" w:rsidRPr="00582583" w:rsidRDefault="00BE2E03" w:rsidP="002A47C0">
            <w:pPr>
              <w:rPr>
                <w:rFonts w:hAnsi="ＭＳ ゴシック"/>
              </w:rPr>
            </w:pPr>
            <w:r w:rsidRPr="00582583">
              <w:rPr>
                <w:rFonts w:hAnsi="ＭＳ ゴシック" w:hint="eastAsia"/>
              </w:rPr>
              <w:t>（介護保険）</w:t>
            </w:r>
          </w:p>
          <w:p w:rsidR="00BE2E03" w:rsidRPr="00582583" w:rsidRDefault="00BE2E03" w:rsidP="002A47C0">
            <w:pPr>
              <w:ind w:left="220" w:hangingChars="100" w:hanging="220"/>
              <w:rPr>
                <w:rFonts w:hAnsi="ＭＳ ゴシック"/>
              </w:rPr>
            </w:pPr>
            <w:r w:rsidRPr="00582583">
              <w:rPr>
                <w:rFonts w:hAnsi="ＭＳ ゴシック" w:hint="eastAsia"/>
              </w:rPr>
              <w:t>第</w:t>
            </w:r>
            <w:r>
              <w:rPr>
                <w:rFonts w:hAnsi="ＭＳ ゴシック" w:hint="eastAsia"/>
              </w:rPr>
              <w:t>２</w:t>
            </w:r>
            <w:r w:rsidRPr="00582583">
              <w:rPr>
                <w:rFonts w:hAnsi="ＭＳ ゴシック" w:hint="eastAsia"/>
              </w:rPr>
              <w:t>条　介護保険は、被保険者の要介護状態又は要支援状態（以下「要介護状態等」という。）に関し、必要な保険給付を行うものとする。</w:t>
            </w:r>
          </w:p>
          <w:p w:rsidR="00BE2E03" w:rsidRPr="00582583" w:rsidRDefault="00BE2E03" w:rsidP="002A47C0">
            <w:pPr>
              <w:ind w:left="220" w:hangingChars="100" w:hanging="220"/>
              <w:rPr>
                <w:rFonts w:hAnsi="ＭＳ ゴシック"/>
              </w:rPr>
            </w:pPr>
            <w:r w:rsidRPr="00582583">
              <w:rPr>
                <w:rFonts w:hAnsi="ＭＳ ゴシック" w:hint="eastAsia"/>
              </w:rPr>
              <w:t>２　前項の保険給付は、要介護状態等の軽減又は悪化の防止に資するよう行われるとともに、医療との連携に十分配慮して行われなければならない。</w:t>
            </w:r>
          </w:p>
          <w:p w:rsidR="00BE2E03" w:rsidRPr="00582583" w:rsidRDefault="00BE2E03" w:rsidP="002A47C0">
            <w:pPr>
              <w:ind w:left="220" w:hangingChars="100" w:hanging="220"/>
              <w:rPr>
                <w:rFonts w:hAnsi="ＭＳ ゴシック"/>
              </w:rPr>
            </w:pPr>
            <w:r w:rsidRPr="00582583">
              <w:rPr>
                <w:rFonts w:hAnsi="ＭＳ ゴシック" w:hint="eastAsia"/>
              </w:rPr>
              <w:t>３　第</w:t>
            </w:r>
            <w:r>
              <w:rPr>
                <w:rFonts w:hAnsi="ＭＳ ゴシック" w:hint="eastAsia"/>
              </w:rPr>
              <w:t>１</w:t>
            </w:r>
            <w:r w:rsidRPr="00582583">
              <w:rPr>
                <w:rFonts w:hAnsi="ＭＳ ゴシック" w:hint="eastAsia"/>
              </w:rPr>
              <w:t>項の保険給付は、被保険者の心身の状況、その置かれている環境等に応じて、被保険者の選択に基づき、適切な保健医療サービス及び福祉サービスが、多様な事業者又は施設から、総合的かつ効率的に提供されるよう配慮して行われなければならない。</w:t>
            </w:r>
          </w:p>
          <w:p w:rsidR="00BE2E03" w:rsidRPr="00582583" w:rsidRDefault="00BE2E03" w:rsidP="002A47C0">
            <w:pPr>
              <w:ind w:left="220" w:hangingChars="100" w:hanging="220"/>
              <w:rPr>
                <w:rFonts w:hAnsi="ＭＳ ゴシック"/>
              </w:rPr>
            </w:pPr>
            <w:r w:rsidRPr="00582583">
              <w:rPr>
                <w:rFonts w:hAnsi="ＭＳ ゴシック" w:hint="eastAsia"/>
              </w:rPr>
              <w:t>４　第</w:t>
            </w:r>
            <w:r>
              <w:rPr>
                <w:rFonts w:hAnsi="ＭＳ ゴシック" w:hint="eastAsia"/>
              </w:rPr>
              <w:t>１</w:t>
            </w:r>
            <w:r w:rsidRPr="00582583">
              <w:rPr>
                <w:rFonts w:hAnsi="ＭＳ ゴシック" w:hint="eastAsia"/>
              </w:rPr>
              <w:t>項の保険給付の内容及び水準は、被保険者が要介護状態となった場合においても、可能な限り、その居宅において、その有する能力に応じ自立した日常生活を営むことができるように配慮されなければならない。</w:t>
            </w:r>
          </w:p>
        </w:tc>
      </w:tr>
    </w:tbl>
    <w:p w:rsidR="00BE2E03" w:rsidRDefault="00BE2E03" w:rsidP="00BE2E03">
      <w:pPr>
        <w:rPr>
          <w:rFonts w:hAnsi="ＭＳ ゴシック"/>
        </w:rPr>
      </w:pPr>
    </w:p>
    <w:p w:rsidR="00BE2E03" w:rsidRPr="00582583" w:rsidRDefault="00BE2E03" w:rsidP="00BE2E03">
      <w:pPr>
        <w:jc w:val="center"/>
        <w:rPr>
          <w:rFonts w:hAnsi="ＭＳ ゴシック"/>
          <w:b/>
        </w:rPr>
      </w:pPr>
      <w:r w:rsidRPr="00582583">
        <w:rPr>
          <w:rFonts w:hAnsi="ＭＳ ゴシック" w:hint="eastAsia"/>
          <w:b/>
        </w:rPr>
        <w:lastRenderedPageBreak/>
        <w:t>居宅介護支援の基本方針</w:t>
      </w:r>
    </w:p>
    <w:p w:rsidR="00BE2E03" w:rsidRPr="00582583" w:rsidRDefault="00BE2E03" w:rsidP="00BE2E03">
      <w:pPr>
        <w:jc w:val="center"/>
        <w:rPr>
          <w:rFonts w:hAnsi="ＭＳ ゴシック"/>
          <w:b/>
        </w:rPr>
      </w:pPr>
      <w:r w:rsidRPr="00582583">
        <w:rPr>
          <w:rFonts w:hAnsi="ＭＳ ゴシック" w:hint="eastAsia"/>
          <w:b/>
        </w:rPr>
        <w:t>指定居宅介護支援等の事業の人員及び運営に関する基準（平成11年厚生省令第38号）</w:t>
      </w:r>
    </w:p>
    <w:tbl>
      <w:tblPr>
        <w:tblStyle w:val="af1"/>
        <w:tblW w:w="9624" w:type="dxa"/>
        <w:tblBorders>
          <w:top w:val="dotted" w:sz="12" w:space="0" w:color="auto"/>
          <w:left w:val="dotted" w:sz="12" w:space="0" w:color="auto"/>
          <w:bottom w:val="dotted" w:sz="12" w:space="0" w:color="auto"/>
          <w:right w:val="dotted" w:sz="12" w:space="0" w:color="auto"/>
          <w:insideH w:val="none" w:sz="0" w:space="0" w:color="auto"/>
          <w:insideV w:val="none" w:sz="0" w:space="0" w:color="auto"/>
        </w:tblBorders>
        <w:tblLook w:val="04A0" w:firstRow="1" w:lastRow="0" w:firstColumn="1" w:lastColumn="0" w:noHBand="0" w:noVBand="1"/>
      </w:tblPr>
      <w:tblGrid>
        <w:gridCol w:w="9624"/>
      </w:tblGrid>
      <w:tr w:rsidR="00BE2E03" w:rsidTr="00BE2E03">
        <w:tc>
          <w:tcPr>
            <w:tcW w:w="9624" w:type="dxa"/>
          </w:tcPr>
          <w:p w:rsidR="00BE2E03" w:rsidRPr="00582583" w:rsidRDefault="00BE2E03" w:rsidP="002A47C0">
            <w:pPr>
              <w:ind w:left="220" w:hangingChars="100" w:hanging="220"/>
              <w:rPr>
                <w:rFonts w:hAnsi="ＭＳ ゴシック"/>
              </w:rPr>
            </w:pPr>
            <w:r w:rsidRPr="00582583">
              <w:rPr>
                <w:rFonts w:hAnsi="ＭＳ ゴシック" w:hint="eastAsia"/>
              </w:rPr>
              <w:t>第</w:t>
            </w:r>
            <w:r>
              <w:rPr>
                <w:rFonts w:hAnsi="ＭＳ ゴシック" w:hint="eastAsia"/>
              </w:rPr>
              <w:t>１</w:t>
            </w:r>
            <w:r w:rsidRPr="00582583">
              <w:rPr>
                <w:rFonts w:hAnsi="ＭＳ ゴシック" w:hint="eastAsia"/>
              </w:rPr>
              <w:t>条の</w:t>
            </w:r>
            <w:r>
              <w:rPr>
                <w:rFonts w:hAnsi="ＭＳ ゴシック" w:hint="eastAsia"/>
              </w:rPr>
              <w:t>２</w:t>
            </w:r>
            <w:r w:rsidRPr="00582583">
              <w:rPr>
                <w:rFonts w:hAnsi="ＭＳ ゴシック" w:hint="eastAsia"/>
              </w:rPr>
              <w:t xml:space="preserve">　指定居宅介護支援の事業は、要介護状態となった場合においても、その利用者が可能な限りその居宅において、その有する能力に応じ自立した日常生活を営むことができるように配慮して行われるものでなければならない。</w:t>
            </w:r>
          </w:p>
          <w:p w:rsidR="00BE2E03" w:rsidRPr="00582583" w:rsidRDefault="00BE2E03" w:rsidP="002A47C0">
            <w:pPr>
              <w:ind w:left="220" w:hangingChars="100" w:hanging="220"/>
              <w:rPr>
                <w:rFonts w:hAnsi="ＭＳ ゴシック"/>
              </w:rPr>
            </w:pPr>
            <w:r w:rsidRPr="00582583">
              <w:rPr>
                <w:rFonts w:hAnsi="ＭＳ ゴシック" w:hint="eastAsia"/>
              </w:rPr>
              <w:t>２　指定居宅介護支援の事業は、利用者の心身の状況、その置かれている環境等に応じて、利用者の選択に基づき、適切な保健医療サービス及び福祉サービスが、多様な事業者から、総合的かつ効率的に提供されるよう配慮して行われるものでなければならない。</w:t>
            </w:r>
          </w:p>
          <w:p w:rsidR="00BE2E03" w:rsidRPr="00582583" w:rsidRDefault="00BE2E03" w:rsidP="002A47C0">
            <w:pPr>
              <w:ind w:left="220" w:hangingChars="100" w:hanging="220"/>
              <w:rPr>
                <w:rFonts w:hAnsi="ＭＳ ゴシック"/>
              </w:rPr>
            </w:pPr>
            <w:r w:rsidRPr="00582583">
              <w:rPr>
                <w:rFonts w:hAnsi="ＭＳ ゴシック" w:hint="eastAsia"/>
              </w:rPr>
              <w:t>３　指定居宅介護支援事業者は、指定居宅介護支援の提供に当たっては、利用者の意思及び人格を尊重し、常に利用者の立場に立って、利用者に提供される指定居宅サービス等が特定の種類又は特定の居宅サービス事業者に不当に偏することのないよう、公正中立に行われなければならない。</w:t>
            </w:r>
          </w:p>
          <w:p w:rsidR="00BE2E03" w:rsidRDefault="00BE2E03" w:rsidP="002A47C0">
            <w:pPr>
              <w:ind w:left="220" w:hangingChars="100" w:hanging="220"/>
              <w:rPr>
                <w:rFonts w:hAnsi="ＭＳ ゴシック"/>
              </w:rPr>
            </w:pPr>
            <w:r w:rsidRPr="00582583">
              <w:rPr>
                <w:rFonts w:hAnsi="ＭＳ ゴシック" w:hint="eastAsia"/>
              </w:rPr>
              <w:t>４　指定居宅介護支援事業者は、事業の運営に当たっては、市町村、地域包括支援センター、老人介護支援センター、他の指定居宅介護支援事業者、指定介護予防支援事業者、介護保険施設等との連携に努めなければならない。</w:t>
            </w:r>
          </w:p>
        </w:tc>
      </w:tr>
    </w:tbl>
    <w:p w:rsidR="00BE2E03" w:rsidRDefault="00BE2E03" w:rsidP="00BE2E03">
      <w:pPr>
        <w:rPr>
          <w:rFonts w:hAnsi="ＭＳ ゴシック"/>
        </w:rPr>
      </w:pPr>
    </w:p>
    <w:p w:rsidR="00BE2E03" w:rsidRPr="00582583" w:rsidRDefault="00BE2E03" w:rsidP="00BE2E03">
      <w:pPr>
        <w:jc w:val="center"/>
        <w:rPr>
          <w:rFonts w:hAnsi="ＭＳ ゴシック"/>
          <w:b/>
        </w:rPr>
      </w:pPr>
      <w:r w:rsidRPr="00582583">
        <w:rPr>
          <w:rFonts w:hAnsi="ＭＳ ゴシック" w:hint="eastAsia"/>
          <w:b/>
        </w:rPr>
        <w:t>介護予防支援の基本方針</w:t>
      </w:r>
    </w:p>
    <w:p w:rsidR="00BE2E03" w:rsidRPr="00582583" w:rsidRDefault="00BE2E03" w:rsidP="00BE2E03">
      <w:pPr>
        <w:rPr>
          <w:rFonts w:hAnsi="ＭＳ ゴシック"/>
          <w:b/>
        </w:rPr>
      </w:pPr>
      <w:r w:rsidRPr="00582583">
        <w:rPr>
          <w:rFonts w:hAnsi="ＭＳ ゴシック"/>
          <w:b/>
        </w:rPr>
        <w:t>指定介護予防支援等の事業の人員及び運営並びに指定介護予防支援等に係る介護予防のための効果的な支援の方法に関する基準</w:t>
      </w:r>
      <w:r w:rsidRPr="00582583">
        <w:rPr>
          <w:rFonts w:hAnsi="ＭＳ ゴシック" w:hint="eastAsia"/>
          <w:b/>
        </w:rPr>
        <w:t>（平成</w:t>
      </w:r>
      <w:r>
        <w:rPr>
          <w:rFonts w:hAnsi="ＭＳ ゴシック" w:hint="eastAsia"/>
          <w:b/>
        </w:rPr>
        <w:t>18</w:t>
      </w:r>
      <w:r w:rsidRPr="00582583">
        <w:rPr>
          <w:rFonts w:hAnsi="ＭＳ ゴシック" w:hint="eastAsia"/>
          <w:b/>
        </w:rPr>
        <w:t>年厚生労働省令第</w:t>
      </w:r>
      <w:r>
        <w:rPr>
          <w:rFonts w:hAnsi="ＭＳ ゴシック" w:hint="eastAsia"/>
          <w:b/>
        </w:rPr>
        <w:t>37</w:t>
      </w:r>
      <w:r w:rsidRPr="00582583">
        <w:rPr>
          <w:rFonts w:hAnsi="ＭＳ ゴシック" w:hint="eastAsia"/>
          <w:b/>
        </w:rPr>
        <w:t>号）</w:t>
      </w:r>
    </w:p>
    <w:tbl>
      <w:tblPr>
        <w:tblStyle w:val="af1"/>
        <w:tblW w:w="9624" w:type="dxa"/>
        <w:tblBorders>
          <w:top w:val="dotted" w:sz="12" w:space="0" w:color="auto"/>
          <w:left w:val="dotted" w:sz="12" w:space="0" w:color="auto"/>
          <w:bottom w:val="dotted" w:sz="12" w:space="0" w:color="auto"/>
          <w:right w:val="dotted" w:sz="12" w:space="0" w:color="auto"/>
          <w:insideH w:val="none" w:sz="0" w:space="0" w:color="auto"/>
          <w:insideV w:val="none" w:sz="0" w:space="0" w:color="auto"/>
        </w:tblBorders>
        <w:tblLook w:val="04A0" w:firstRow="1" w:lastRow="0" w:firstColumn="1" w:lastColumn="0" w:noHBand="0" w:noVBand="1"/>
      </w:tblPr>
      <w:tblGrid>
        <w:gridCol w:w="9624"/>
      </w:tblGrid>
      <w:tr w:rsidR="00BE2E03" w:rsidTr="00BE2E03">
        <w:tc>
          <w:tcPr>
            <w:tcW w:w="9624" w:type="dxa"/>
          </w:tcPr>
          <w:p w:rsidR="00BE2E03" w:rsidRPr="00582583" w:rsidRDefault="00BE2E03" w:rsidP="002A47C0">
            <w:pPr>
              <w:ind w:left="220" w:hangingChars="100" w:hanging="220"/>
              <w:rPr>
                <w:rFonts w:hAnsi="ＭＳ ゴシック"/>
              </w:rPr>
            </w:pPr>
            <w:r w:rsidRPr="00582583">
              <w:rPr>
                <w:rFonts w:hAnsi="ＭＳ ゴシック" w:hint="eastAsia"/>
              </w:rPr>
              <w:t>第</w:t>
            </w:r>
            <w:r>
              <w:rPr>
                <w:rFonts w:hAnsi="ＭＳ ゴシック" w:hint="eastAsia"/>
              </w:rPr>
              <w:t>１</w:t>
            </w:r>
            <w:r w:rsidRPr="00582583">
              <w:rPr>
                <w:rFonts w:hAnsi="ＭＳ ゴシック" w:hint="eastAsia"/>
              </w:rPr>
              <w:t>条の</w:t>
            </w:r>
            <w:r>
              <w:rPr>
                <w:rFonts w:hAnsi="ＭＳ ゴシック" w:hint="eastAsia"/>
              </w:rPr>
              <w:t>２</w:t>
            </w:r>
            <w:r w:rsidRPr="00582583">
              <w:rPr>
                <w:rFonts w:hAnsi="ＭＳ ゴシック" w:hint="eastAsia"/>
              </w:rPr>
              <w:t xml:space="preserve">　指定介護予防支援の事業は、その利用者が可能な限りその居宅において、自立した日常生活を営むことのできるように配慮して行われるものでなければならない。</w:t>
            </w:r>
          </w:p>
          <w:p w:rsidR="00BE2E03" w:rsidRPr="00582583" w:rsidRDefault="00BE2E03" w:rsidP="002A47C0">
            <w:pPr>
              <w:ind w:left="220" w:hangingChars="100" w:hanging="220"/>
              <w:rPr>
                <w:rFonts w:hAnsi="ＭＳ ゴシック"/>
              </w:rPr>
            </w:pPr>
            <w:r w:rsidRPr="00582583">
              <w:rPr>
                <w:rFonts w:hAnsi="ＭＳ ゴシック" w:hint="eastAsia"/>
              </w:rPr>
              <w:t>２　指定介護予防支援の事業は、利用者の心身の状況、その置かれている環境等に応じて、利用者の選択に基づき、利用者の自立に向けて設定された目標を達成するために、適切な保健医療サービス及び福祉サービスが、当該目標を踏まえ、多様な事業者から、総合的かつ効率的に提供されるよう配慮して行われるものでなければならない。</w:t>
            </w:r>
          </w:p>
          <w:p w:rsidR="00BE2E03" w:rsidRPr="00582583" w:rsidRDefault="00BE2E03" w:rsidP="002A47C0">
            <w:pPr>
              <w:ind w:left="220" w:hangingChars="100" w:hanging="220"/>
              <w:rPr>
                <w:rFonts w:hAnsi="ＭＳ ゴシック"/>
              </w:rPr>
            </w:pPr>
            <w:r w:rsidRPr="00582583">
              <w:rPr>
                <w:rFonts w:hAnsi="ＭＳ ゴシック" w:hint="eastAsia"/>
              </w:rPr>
              <w:t>３　指定介護予防支援事業者は、指定介護予防支援の提供に当たっては、利用者の意思及び人格を尊重し、常に利用者の立場に立って、利用者に提供される指定介護予防サービス等が特定の種類又は特定の介護予防サービス事業者若しくは地域密着型介護予防サービス事業者に不当に偏することのないよう、公正中立に行わなければならない。</w:t>
            </w:r>
          </w:p>
          <w:p w:rsidR="00BE2E03" w:rsidRDefault="00BE2E03" w:rsidP="002A47C0">
            <w:pPr>
              <w:ind w:left="220" w:hangingChars="100" w:hanging="220"/>
              <w:rPr>
                <w:rFonts w:hAnsi="ＭＳ ゴシック"/>
              </w:rPr>
            </w:pPr>
            <w:r w:rsidRPr="00582583">
              <w:rPr>
                <w:rFonts w:hAnsi="ＭＳ ゴシック" w:hint="eastAsia"/>
              </w:rPr>
              <w:t>４　指定介護予防支援事業者は、事業の運営に当たっては、市町村、地域包括支援センター、老人介護支援センター、指定居宅介護支援事業者、他の指定介護予防支援事業者、介護保険施設、住民による自発的な活動によるサービスを含めた地域における様々な取組を行う者等との連携に努めなければならない。</w:t>
            </w:r>
          </w:p>
        </w:tc>
      </w:tr>
    </w:tbl>
    <w:p w:rsidR="00F10787" w:rsidRDefault="00F10787" w:rsidP="00BE2E03">
      <w:pPr>
        <w:rPr>
          <w:rFonts w:hAnsi="ＭＳ ゴシック"/>
        </w:rPr>
      </w:pPr>
    </w:p>
    <w:p w:rsidR="00BE2E03" w:rsidRPr="00AD7BB0" w:rsidRDefault="00BE2E03" w:rsidP="00BE2E03">
      <w:pPr>
        <w:jc w:val="center"/>
        <w:rPr>
          <w:rFonts w:hAnsi="ＭＳ ゴシック"/>
          <w:b/>
        </w:rPr>
      </w:pPr>
      <w:r w:rsidRPr="00AD7BB0">
        <w:rPr>
          <w:rFonts w:hAnsi="ＭＳ ゴシック" w:hint="eastAsia"/>
          <w:b/>
        </w:rPr>
        <w:t>介護予防ケアマネジメントの基本的な考え方</w:t>
      </w:r>
    </w:p>
    <w:p w:rsidR="00BE2E03" w:rsidRPr="00AD7BB0" w:rsidRDefault="00BE2E03" w:rsidP="00BE2E03">
      <w:pPr>
        <w:jc w:val="center"/>
        <w:rPr>
          <w:rFonts w:hAnsi="ＭＳ ゴシック"/>
          <w:b/>
        </w:rPr>
      </w:pPr>
      <w:r w:rsidRPr="00AD7BB0">
        <w:rPr>
          <w:rFonts w:hAnsi="ＭＳ ゴシック" w:hint="eastAsia"/>
          <w:b/>
        </w:rPr>
        <w:t>地域支援事業実施について（平成18年６月９日老発第0609001号）</w:t>
      </w:r>
    </w:p>
    <w:tbl>
      <w:tblPr>
        <w:tblStyle w:val="af1"/>
        <w:tblW w:w="9624" w:type="dxa"/>
        <w:tblLook w:val="04A0" w:firstRow="1" w:lastRow="0" w:firstColumn="1" w:lastColumn="0" w:noHBand="0" w:noVBand="1"/>
      </w:tblPr>
      <w:tblGrid>
        <w:gridCol w:w="9624"/>
      </w:tblGrid>
      <w:tr w:rsidR="00BE2E03" w:rsidTr="00BE2E03">
        <w:tc>
          <w:tcPr>
            <w:tcW w:w="9624" w:type="dxa"/>
            <w:tcBorders>
              <w:top w:val="dotted" w:sz="12" w:space="0" w:color="auto"/>
              <w:left w:val="dotted" w:sz="12" w:space="0" w:color="auto"/>
              <w:bottom w:val="dotted" w:sz="12" w:space="0" w:color="auto"/>
              <w:right w:val="dotted" w:sz="12" w:space="0" w:color="auto"/>
            </w:tcBorders>
          </w:tcPr>
          <w:p w:rsidR="00BE2E03" w:rsidRPr="009A430B" w:rsidRDefault="00BE2E03" w:rsidP="002A47C0">
            <w:pPr>
              <w:ind w:firstLineChars="100" w:firstLine="220"/>
              <w:rPr>
                <w:rFonts w:hAnsi="ＭＳ ゴシック"/>
              </w:rPr>
            </w:pPr>
            <w:r w:rsidRPr="009A430B">
              <w:rPr>
                <w:rFonts w:hAnsi="ＭＳ ゴシック" w:hint="eastAsia"/>
              </w:rPr>
              <w:t>介護予防ケアマネジメントは、介護予防の目的である「高齢者が要介護状態になることをできる限り防ぐ」「要支援・要介護状態になっても状態がそれ以上に悪化しないようにする」ために、高齢者自身が地域における自立した日常生活を送ることができるよう支援するものであり、基本的なケアマネジメントのプロセスに基づくものである。</w:t>
            </w:r>
          </w:p>
          <w:p w:rsidR="00BE2E03" w:rsidRPr="009A430B" w:rsidRDefault="00BE2E03" w:rsidP="002A47C0">
            <w:pPr>
              <w:ind w:firstLineChars="100" w:firstLine="220"/>
              <w:rPr>
                <w:rFonts w:hAnsi="ＭＳ ゴシック"/>
              </w:rPr>
            </w:pPr>
            <w:r w:rsidRPr="009A430B">
              <w:rPr>
                <w:rFonts w:hAnsi="ＭＳ ゴシック" w:hint="eastAsia"/>
              </w:rPr>
              <w:t>地域において、高齢者が健康を維持し、改善可能な場合は適切な支援を受けて改善に向かい、医療や介護、生活支援等を必要とする状態になっても住み慣れた地域で暮らし、その生活の質を維持・向上させるためには、高齢者一人一人が自分の健康増進や介護予防についての意識を持ち、自ら必要な情報にアクセスするとともに、介護予防、健康の維持・増進に向けた取組を行うこと</w:t>
            </w:r>
            <w:r w:rsidRPr="009A430B">
              <w:rPr>
                <w:rFonts w:hAnsi="ＭＳ ゴシック" w:hint="eastAsia"/>
              </w:rPr>
              <w:lastRenderedPageBreak/>
              <w:t>が重要となる。</w:t>
            </w:r>
          </w:p>
          <w:p w:rsidR="00BE2E03" w:rsidRPr="009A430B" w:rsidRDefault="00BE2E03" w:rsidP="002A47C0">
            <w:pPr>
              <w:ind w:firstLineChars="100" w:firstLine="220"/>
              <w:rPr>
                <w:rFonts w:hAnsi="ＭＳ ゴシック"/>
              </w:rPr>
            </w:pPr>
            <w:r w:rsidRPr="009A430B">
              <w:rPr>
                <w:rFonts w:hAnsi="ＭＳ ゴシック" w:hint="eastAsia"/>
              </w:rPr>
              <w:t>介護予防ケアマネジメントは、介護予防支援と同様、地域包括支援センターが要支援者等に対するアセスメントを行い、その状態や置かれている環境等に応じて、目標を設定し、その達成に向けて介護予防の取り組みを生活の中に取り入れ、自ら実施、評価できるよう支援する。また、高齢者自身が、地域で何らかの役割を果たせる活動を継続することにより、日常生活上の何らかの困りごとに対して、心身機能の改善だけではなく、地域の中で生きがいや役割を持って生活できるような居場所に通い続ける等、「心身機能」「活動」「参加」の視点を踏まえた内容となるよう要支援者等の選択を支援していくことも重要である。</w:t>
            </w:r>
          </w:p>
          <w:p w:rsidR="00BE2E03" w:rsidRPr="00AD7BB0" w:rsidRDefault="00BE2E03" w:rsidP="002A47C0">
            <w:pPr>
              <w:ind w:firstLineChars="100" w:firstLine="220"/>
              <w:rPr>
                <w:rFonts w:hAnsi="ＭＳ ゴシック"/>
              </w:rPr>
            </w:pPr>
            <w:r w:rsidRPr="009A430B">
              <w:rPr>
                <w:rFonts w:hAnsi="ＭＳ ゴシック" w:hint="eastAsia"/>
              </w:rPr>
              <w:t>介護予防ケアマネジメントについては、適切なアセスメントの実施により、利用者の状況を踏まえた目標を設定し、利用者本人がそれを理解した上で、その達成のために必要なサービスを主体的に利用して、目標の達成に取り組んでいけるよう、具体的に介護予防・生活支援サービス事業等の利用について検討し、ケアプランを作成するものとする。</w:t>
            </w:r>
          </w:p>
        </w:tc>
      </w:tr>
    </w:tbl>
    <w:p w:rsidR="00BE2E03" w:rsidRPr="009A430B" w:rsidRDefault="00BE2E03" w:rsidP="00BE2E03">
      <w:pPr>
        <w:rPr>
          <w:rFonts w:hAnsi="ＭＳ ゴシック"/>
        </w:rPr>
      </w:pPr>
    </w:p>
    <w:p w:rsidR="00BE2E03" w:rsidRPr="00BE2E03" w:rsidRDefault="00BE2E03" w:rsidP="006C5A53"/>
    <w:p w:rsidR="00BE2E03" w:rsidRPr="00650540" w:rsidRDefault="00BE2E03" w:rsidP="006C5A53"/>
    <w:sectPr w:rsidR="00BE2E03" w:rsidRPr="00650540" w:rsidSect="00677DF6">
      <w:footerReference w:type="default" r:id="rId8"/>
      <w:pgSz w:w="11906" w:h="16838" w:code="9"/>
      <w:pgMar w:top="1134" w:right="1134" w:bottom="1134" w:left="1134" w:header="283" w:footer="283" w:gutter="0"/>
      <w:pgNumType w:fmt="decimalFullWidth"/>
      <w:cols w:space="720"/>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255D" w:rsidRDefault="009F255D" w:rsidP="00BE2E03">
      <w:r>
        <w:separator/>
      </w:r>
    </w:p>
  </w:endnote>
  <w:endnote w:type="continuationSeparator" w:id="0">
    <w:p w:rsidR="009F255D" w:rsidRDefault="009F255D" w:rsidP="00BE2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1968514"/>
      <w:docPartObj>
        <w:docPartGallery w:val="Page Numbers (Bottom of Page)"/>
        <w:docPartUnique/>
      </w:docPartObj>
    </w:sdtPr>
    <w:sdtEndPr/>
    <w:sdtContent>
      <w:p w:rsidR="00677DF6" w:rsidRDefault="00677DF6">
        <w:pPr>
          <w:pStyle w:val="af4"/>
          <w:jc w:val="center"/>
        </w:pPr>
        <w:r>
          <w:fldChar w:fldCharType="begin"/>
        </w:r>
        <w:r>
          <w:instrText>PAGE   \* MERGEFORMAT</w:instrText>
        </w:r>
        <w:r>
          <w:fldChar w:fldCharType="separate"/>
        </w:r>
        <w:r w:rsidR="00E95FF7" w:rsidRPr="00E95FF7">
          <w:rPr>
            <w:rFonts w:hint="eastAsia"/>
            <w:noProof/>
            <w:lang w:val="ja-JP"/>
          </w:rPr>
          <w:t>２</w:t>
        </w:r>
        <w:r>
          <w:fldChar w:fldCharType="end"/>
        </w:r>
      </w:p>
    </w:sdtContent>
  </w:sdt>
  <w:p w:rsidR="00677DF6" w:rsidRDefault="00677DF6">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255D" w:rsidRDefault="009F255D" w:rsidP="00BE2E03">
      <w:r>
        <w:separator/>
      </w:r>
    </w:p>
  </w:footnote>
  <w:footnote w:type="continuationSeparator" w:id="0">
    <w:p w:rsidR="009F255D" w:rsidRDefault="009F255D" w:rsidP="00BE2E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attachedTemplate r:id="rId1"/>
  <w:defaultTabStop w:val="840"/>
  <w:drawingGridHorizontalSpacing w:val="110"/>
  <w:drawingGridVerticalSpacing w:val="323"/>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A53"/>
    <w:rsid w:val="00006F8B"/>
    <w:rsid w:val="000136EB"/>
    <w:rsid w:val="000141E4"/>
    <w:rsid w:val="000521BC"/>
    <w:rsid w:val="00157148"/>
    <w:rsid w:val="001E7D58"/>
    <w:rsid w:val="00215773"/>
    <w:rsid w:val="00220D5E"/>
    <w:rsid w:val="00276F47"/>
    <w:rsid w:val="00313F41"/>
    <w:rsid w:val="00336E9B"/>
    <w:rsid w:val="00377612"/>
    <w:rsid w:val="003D70F1"/>
    <w:rsid w:val="003F3D4A"/>
    <w:rsid w:val="00460507"/>
    <w:rsid w:val="004A2A3E"/>
    <w:rsid w:val="004D2D71"/>
    <w:rsid w:val="0051190B"/>
    <w:rsid w:val="00546C7E"/>
    <w:rsid w:val="00560D8F"/>
    <w:rsid w:val="005A0370"/>
    <w:rsid w:val="006344E8"/>
    <w:rsid w:val="00650540"/>
    <w:rsid w:val="00677DF6"/>
    <w:rsid w:val="006A7AF6"/>
    <w:rsid w:val="006C5A53"/>
    <w:rsid w:val="006F6A5B"/>
    <w:rsid w:val="00733EAB"/>
    <w:rsid w:val="00753C69"/>
    <w:rsid w:val="00771864"/>
    <w:rsid w:val="007A672A"/>
    <w:rsid w:val="007F0849"/>
    <w:rsid w:val="00925DF2"/>
    <w:rsid w:val="00926C0A"/>
    <w:rsid w:val="00936D4C"/>
    <w:rsid w:val="009A0257"/>
    <w:rsid w:val="009F255D"/>
    <w:rsid w:val="00A22285"/>
    <w:rsid w:val="00A4375C"/>
    <w:rsid w:val="00A65D9A"/>
    <w:rsid w:val="00A90873"/>
    <w:rsid w:val="00B3597B"/>
    <w:rsid w:val="00B82355"/>
    <w:rsid w:val="00BE2E03"/>
    <w:rsid w:val="00BF18D3"/>
    <w:rsid w:val="00C02B21"/>
    <w:rsid w:val="00C93376"/>
    <w:rsid w:val="00C9339E"/>
    <w:rsid w:val="00CC1100"/>
    <w:rsid w:val="00CD2681"/>
    <w:rsid w:val="00CE5317"/>
    <w:rsid w:val="00D05504"/>
    <w:rsid w:val="00D06DBB"/>
    <w:rsid w:val="00D22D79"/>
    <w:rsid w:val="00D50AC0"/>
    <w:rsid w:val="00DF496D"/>
    <w:rsid w:val="00E27AB8"/>
    <w:rsid w:val="00E32368"/>
    <w:rsid w:val="00E47CA1"/>
    <w:rsid w:val="00E537B4"/>
    <w:rsid w:val="00E657A8"/>
    <w:rsid w:val="00E95FF7"/>
    <w:rsid w:val="00EB38A2"/>
    <w:rsid w:val="00F10787"/>
    <w:rsid w:val="00F314A3"/>
    <w:rsid w:val="00F973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docId w15:val="{590D4C93-0D14-42EF-9117-1C4D892D1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53"/>
    <w:pPr>
      <w:widowControl w:val="0"/>
      <w:jc w:val="both"/>
    </w:pPr>
    <w:rPr>
      <w:rFonts w:ascii="ＭＳ ゴシック" w:eastAsia="ＭＳ ゴシック"/>
      <w:sz w:val="22"/>
    </w:rPr>
  </w:style>
  <w:style w:type="paragraph" w:styleId="1">
    <w:name w:val="heading 1"/>
    <w:basedOn w:val="a"/>
    <w:next w:val="a"/>
    <w:link w:val="10"/>
    <w:uiPriority w:val="9"/>
    <w:qFormat/>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pPr>
      <w:keepNext/>
      <w:ind w:leftChars="400" w:left="400"/>
      <w:outlineLvl w:val="3"/>
    </w:pPr>
    <w:rPr>
      <w:b/>
      <w:bCs/>
    </w:rPr>
  </w:style>
  <w:style w:type="paragraph" w:styleId="5">
    <w:name w:val="heading 5"/>
    <w:basedOn w:val="a"/>
    <w:next w:val="a"/>
    <w:link w:val="50"/>
    <w:uiPriority w:val="9"/>
    <w:unhideWhenUsed/>
    <w:qFormat/>
    <w:pPr>
      <w:keepNext/>
      <w:ind w:leftChars="800" w:left="800"/>
      <w:outlineLvl w:val="4"/>
    </w:pPr>
    <w:rPr>
      <w:rFonts w:asciiTheme="majorHAnsi" w:eastAsiaTheme="majorEastAsia" w:hAnsiTheme="majorHAnsi" w:cstheme="majorBidi"/>
    </w:rPr>
  </w:style>
  <w:style w:type="paragraph" w:styleId="6">
    <w:name w:val="heading 6"/>
    <w:basedOn w:val="a"/>
    <w:next w:val="a"/>
    <w:link w:val="60"/>
    <w:uiPriority w:val="9"/>
    <w:unhideWhenUsed/>
    <w:qFormat/>
    <w:pPr>
      <w:keepNext/>
      <w:ind w:leftChars="800" w:left="800"/>
      <w:outlineLvl w:val="5"/>
    </w:pPr>
    <w:rPr>
      <w:b/>
      <w:bCs/>
    </w:rPr>
  </w:style>
  <w:style w:type="paragraph" w:styleId="7">
    <w:name w:val="heading 7"/>
    <w:basedOn w:val="a"/>
    <w:next w:val="a"/>
    <w:link w:val="70"/>
    <w:uiPriority w:val="9"/>
    <w:unhideWhenUsed/>
    <w:qFormat/>
    <w:pPr>
      <w:keepNext/>
      <w:ind w:leftChars="800" w:left="800"/>
      <w:outlineLvl w:val="6"/>
    </w:pPr>
  </w:style>
  <w:style w:type="paragraph" w:styleId="8">
    <w:name w:val="heading 8"/>
    <w:basedOn w:val="a"/>
    <w:next w:val="a"/>
    <w:link w:val="80"/>
    <w:uiPriority w:val="9"/>
    <w:unhideWhenUsed/>
    <w:qFormat/>
    <w:pPr>
      <w:keepNext/>
      <w:ind w:leftChars="1200" w:left="1200"/>
      <w:outlineLvl w:val="7"/>
    </w:pPr>
  </w:style>
  <w:style w:type="paragraph" w:styleId="9">
    <w:name w:val="heading 9"/>
    <w:basedOn w:val="a"/>
    <w:next w:val="a"/>
    <w:link w:val="90"/>
    <w:uiPriority w:val="9"/>
    <w:unhideWhenUsed/>
    <w:qFormat/>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Pr>
      <w:rFonts w:asciiTheme="majorHAnsi" w:eastAsiaTheme="majorEastAsia" w:hAnsiTheme="majorHAnsi" w:cstheme="majorBidi"/>
      <w:sz w:val="24"/>
      <w:szCs w:val="24"/>
    </w:rPr>
  </w:style>
  <w:style w:type="character" w:customStyle="1" w:styleId="20">
    <w:name w:val="見出し 2 (文字)"/>
    <w:basedOn w:val="a0"/>
    <w:link w:val="2"/>
    <w:uiPriority w:val="9"/>
    <w:rPr>
      <w:rFonts w:asciiTheme="majorHAnsi" w:eastAsiaTheme="majorEastAsia" w:hAnsiTheme="majorHAnsi" w:cstheme="majorBidi"/>
    </w:rPr>
  </w:style>
  <w:style w:type="character" w:customStyle="1" w:styleId="30">
    <w:name w:val="見出し 3 (文字)"/>
    <w:basedOn w:val="a0"/>
    <w:link w:val="3"/>
    <w:uiPriority w:val="9"/>
    <w:rPr>
      <w:rFonts w:asciiTheme="majorHAnsi" w:eastAsiaTheme="majorEastAsia" w:hAnsiTheme="majorHAnsi" w:cstheme="majorBidi"/>
    </w:rPr>
  </w:style>
  <w:style w:type="character" w:customStyle="1" w:styleId="40">
    <w:name w:val="見出し 4 (文字)"/>
    <w:basedOn w:val="a0"/>
    <w:link w:val="4"/>
    <w:uiPriority w:val="9"/>
    <w:rPr>
      <w:b/>
      <w:bCs/>
    </w:rPr>
  </w:style>
  <w:style w:type="character" w:customStyle="1" w:styleId="50">
    <w:name w:val="見出し 5 (文字)"/>
    <w:basedOn w:val="a0"/>
    <w:link w:val="5"/>
    <w:uiPriority w:val="9"/>
    <w:rPr>
      <w:rFonts w:asciiTheme="majorHAnsi" w:eastAsiaTheme="majorEastAsia" w:hAnsiTheme="majorHAnsi" w:cstheme="majorBidi"/>
    </w:rPr>
  </w:style>
  <w:style w:type="character" w:customStyle="1" w:styleId="60">
    <w:name w:val="見出し 6 (文字)"/>
    <w:basedOn w:val="a0"/>
    <w:link w:val="6"/>
    <w:uiPriority w:val="9"/>
    <w:rPr>
      <w:b/>
      <w:bCs/>
    </w:rPr>
  </w:style>
  <w:style w:type="character" w:customStyle="1" w:styleId="70">
    <w:name w:val="見出し 7 (文字)"/>
    <w:basedOn w:val="a0"/>
    <w:link w:val="7"/>
    <w:uiPriority w:val="9"/>
  </w:style>
  <w:style w:type="character" w:customStyle="1" w:styleId="80">
    <w:name w:val="見出し 8 (文字)"/>
    <w:basedOn w:val="a0"/>
    <w:link w:val="8"/>
    <w:uiPriority w:val="9"/>
  </w:style>
  <w:style w:type="character" w:customStyle="1" w:styleId="90">
    <w:name w:val="見出し 9 (文字)"/>
    <w:basedOn w:val="a0"/>
    <w:link w:val="9"/>
    <w:uiPriority w:val="9"/>
  </w:style>
  <w:style w:type="paragraph" w:styleId="a3">
    <w:name w:val="Title"/>
    <w:basedOn w:val="a"/>
    <w:next w:val="a"/>
    <w:link w:val="a4"/>
    <w:uiPriority w:val="10"/>
    <w:qFormat/>
    <w:pPr>
      <w:spacing w:before="240" w:after="120"/>
      <w:jc w:val="center"/>
      <w:outlineLvl w:val="0"/>
    </w:pPr>
    <w:rPr>
      <w:rFonts w:asciiTheme="majorHAnsi" w:hAnsiTheme="majorHAnsi" w:cstheme="majorBidi"/>
      <w:sz w:val="32"/>
      <w:szCs w:val="32"/>
    </w:rPr>
  </w:style>
  <w:style w:type="character" w:customStyle="1" w:styleId="a4">
    <w:name w:val="表題 (文字)"/>
    <w:basedOn w:val="a0"/>
    <w:link w:val="a3"/>
    <w:uiPriority w:val="10"/>
    <w:rPr>
      <w:rFonts w:asciiTheme="majorHAnsi" w:eastAsia="ＭＳ ゴシック" w:hAnsiTheme="majorHAnsi" w:cstheme="majorBidi"/>
      <w:sz w:val="32"/>
      <w:szCs w:val="32"/>
    </w:rPr>
  </w:style>
  <w:style w:type="paragraph" w:styleId="a5">
    <w:name w:val="Subtitle"/>
    <w:basedOn w:val="a"/>
    <w:next w:val="a"/>
    <w:link w:val="a6"/>
    <w:uiPriority w:val="11"/>
    <w:qFormat/>
    <w:pPr>
      <w:jc w:val="center"/>
      <w:outlineLvl w:val="1"/>
    </w:pPr>
    <w:rPr>
      <w:rFonts w:asciiTheme="majorHAnsi" w:hAnsiTheme="majorHAnsi" w:cstheme="majorBidi"/>
      <w:sz w:val="24"/>
      <w:szCs w:val="24"/>
    </w:rPr>
  </w:style>
  <w:style w:type="character" w:customStyle="1" w:styleId="a6">
    <w:name w:val="副題 (文字)"/>
    <w:basedOn w:val="a0"/>
    <w:link w:val="a5"/>
    <w:uiPriority w:val="11"/>
    <w:rPr>
      <w:rFonts w:asciiTheme="majorHAnsi" w:eastAsia="ＭＳ ゴシック" w:hAnsiTheme="majorHAnsi" w:cstheme="majorBidi"/>
      <w:sz w:val="24"/>
      <w:szCs w:val="24"/>
    </w:rPr>
  </w:style>
  <w:style w:type="character" w:styleId="a7">
    <w:name w:val="Subtle Emphasis"/>
    <w:basedOn w:val="a0"/>
    <w:uiPriority w:val="19"/>
    <w:qFormat/>
    <w:rPr>
      <w:i/>
      <w:iCs/>
      <w:color w:val="808080" w:themeColor="text1" w:themeTint="7F"/>
    </w:rPr>
  </w:style>
  <w:style w:type="character" w:styleId="a8">
    <w:name w:val="Emphasis"/>
    <w:basedOn w:val="a0"/>
    <w:uiPriority w:val="20"/>
    <w:qFormat/>
    <w:rPr>
      <w:i/>
      <w:iCs/>
    </w:rPr>
  </w:style>
  <w:style w:type="character" w:styleId="21">
    <w:name w:val="Intense Emphasis"/>
    <w:basedOn w:val="a0"/>
    <w:uiPriority w:val="21"/>
    <w:qFormat/>
    <w:rPr>
      <w:b/>
      <w:bCs/>
      <w:i/>
      <w:iCs/>
      <w:color w:val="4F81BD" w:themeColor="accent1"/>
    </w:rPr>
  </w:style>
  <w:style w:type="character" w:styleId="a9">
    <w:name w:val="Strong"/>
    <w:basedOn w:val="a0"/>
    <w:uiPriority w:val="22"/>
    <w:qFormat/>
    <w:rPr>
      <w:b/>
      <w:bCs/>
    </w:rPr>
  </w:style>
  <w:style w:type="paragraph" w:styleId="aa">
    <w:name w:val="Quote"/>
    <w:basedOn w:val="a"/>
    <w:next w:val="a"/>
    <w:link w:val="ab"/>
    <w:uiPriority w:val="29"/>
    <w:qFormat/>
    <w:rPr>
      <w:i/>
      <w:iCs/>
      <w:color w:val="000000" w:themeColor="text1"/>
    </w:rPr>
  </w:style>
  <w:style w:type="character" w:customStyle="1" w:styleId="ab">
    <w:name w:val="引用文 (文字)"/>
    <w:basedOn w:val="a0"/>
    <w:link w:val="aa"/>
    <w:uiPriority w:val="29"/>
    <w:rPr>
      <w:i/>
      <w:iCs/>
      <w:color w:val="000000" w:themeColor="text1"/>
    </w:rPr>
  </w:style>
  <w:style w:type="paragraph" w:styleId="22">
    <w:name w:val="Intense Quote"/>
    <w:basedOn w:val="a"/>
    <w:next w:val="a"/>
    <w:link w:val="23"/>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23">
    <w:name w:val="引用文 2 (文字)"/>
    <w:basedOn w:val="a0"/>
    <w:link w:val="22"/>
    <w:uiPriority w:val="30"/>
    <w:rPr>
      <w:b/>
      <w:bCs/>
      <w:i/>
      <w:iCs/>
      <w:color w:val="4F81BD" w:themeColor="accent1"/>
    </w:rPr>
  </w:style>
  <w:style w:type="character" w:styleId="ac">
    <w:name w:val="Subtle Reference"/>
    <w:basedOn w:val="a0"/>
    <w:uiPriority w:val="31"/>
    <w:qFormat/>
    <w:rPr>
      <w:smallCaps/>
      <w:color w:val="C0504D" w:themeColor="accent2"/>
      <w:u w:val="single"/>
    </w:rPr>
  </w:style>
  <w:style w:type="character" w:styleId="24">
    <w:name w:val="Intense Reference"/>
    <w:basedOn w:val="a0"/>
    <w:uiPriority w:val="32"/>
    <w:qFormat/>
    <w:rPr>
      <w:b/>
      <w:bCs/>
      <w:smallCaps/>
      <w:color w:val="C0504D" w:themeColor="accent2"/>
      <w:spacing w:val="5"/>
      <w:u w:val="single"/>
    </w:rPr>
  </w:style>
  <w:style w:type="character" w:styleId="ad">
    <w:name w:val="Book Title"/>
    <w:basedOn w:val="a0"/>
    <w:uiPriority w:val="33"/>
    <w:qFormat/>
    <w:rPr>
      <w:b/>
      <w:bCs/>
      <w:smallCaps/>
      <w:spacing w:val="5"/>
    </w:rPr>
  </w:style>
  <w:style w:type="paragraph" w:styleId="ae">
    <w:name w:val="List Paragraph"/>
    <w:basedOn w:val="a"/>
    <w:uiPriority w:val="34"/>
    <w:qFormat/>
    <w:pPr>
      <w:ind w:leftChars="400" w:left="840"/>
    </w:pPr>
  </w:style>
  <w:style w:type="character" w:styleId="af">
    <w:name w:val="Hyperlink"/>
    <w:basedOn w:val="a0"/>
    <w:uiPriority w:val="99"/>
    <w:unhideWhenUsed/>
    <w:rPr>
      <w:color w:val="0000FF" w:themeColor="hyperlink"/>
      <w:u w:val="single"/>
    </w:rPr>
  </w:style>
  <w:style w:type="character" w:styleId="af0">
    <w:name w:val="FollowedHyperlink"/>
    <w:basedOn w:val="a0"/>
    <w:uiPriority w:val="99"/>
    <w:unhideWhenUsed/>
    <w:rPr>
      <w:color w:val="800080" w:themeColor="followedHyperlink"/>
      <w:u w:val="single"/>
    </w:rPr>
  </w:style>
  <w:style w:type="table" w:styleId="af1">
    <w:name w:val="Table Grid"/>
    <w:basedOn w:val="a1"/>
    <w:uiPriority w:val="39"/>
    <w:rsid w:val="00A222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header"/>
    <w:basedOn w:val="a"/>
    <w:link w:val="af3"/>
    <w:uiPriority w:val="99"/>
    <w:unhideWhenUsed/>
    <w:rsid w:val="00BE2E03"/>
    <w:pPr>
      <w:tabs>
        <w:tab w:val="center" w:pos="4252"/>
        <w:tab w:val="right" w:pos="8504"/>
      </w:tabs>
      <w:snapToGrid w:val="0"/>
    </w:pPr>
  </w:style>
  <w:style w:type="character" w:customStyle="1" w:styleId="af3">
    <w:name w:val="ヘッダー (文字)"/>
    <w:basedOn w:val="a0"/>
    <w:link w:val="af2"/>
    <w:uiPriority w:val="99"/>
    <w:rsid w:val="00BE2E03"/>
    <w:rPr>
      <w:rFonts w:ascii="ＭＳ ゴシック" w:eastAsia="ＭＳ ゴシック"/>
      <w:sz w:val="22"/>
    </w:rPr>
  </w:style>
  <w:style w:type="paragraph" w:styleId="af4">
    <w:name w:val="footer"/>
    <w:basedOn w:val="a"/>
    <w:link w:val="af5"/>
    <w:uiPriority w:val="99"/>
    <w:unhideWhenUsed/>
    <w:rsid w:val="00BE2E03"/>
    <w:pPr>
      <w:tabs>
        <w:tab w:val="center" w:pos="4252"/>
        <w:tab w:val="right" w:pos="8504"/>
      </w:tabs>
      <w:snapToGrid w:val="0"/>
    </w:pPr>
  </w:style>
  <w:style w:type="character" w:customStyle="1" w:styleId="af5">
    <w:name w:val="フッター (文字)"/>
    <w:basedOn w:val="a0"/>
    <w:link w:val="af4"/>
    <w:uiPriority w:val="99"/>
    <w:rsid w:val="00BE2E03"/>
    <w:rPr>
      <w:rFonts w:ascii="ＭＳ ゴシック" w:eastAsia="ＭＳ ゴシック"/>
      <w:sz w:val="22"/>
    </w:rPr>
  </w:style>
  <w:style w:type="paragraph" w:styleId="af6">
    <w:name w:val="Balloon Text"/>
    <w:basedOn w:val="a"/>
    <w:link w:val="af7"/>
    <w:uiPriority w:val="99"/>
    <w:semiHidden/>
    <w:unhideWhenUsed/>
    <w:rsid w:val="00C02B21"/>
    <w:rPr>
      <w:rFonts w:asciiTheme="majorHAnsi" w:eastAsiaTheme="majorEastAsia" w:hAnsiTheme="majorHAnsi" w:cstheme="majorBidi"/>
      <w:sz w:val="18"/>
      <w:szCs w:val="18"/>
    </w:rPr>
  </w:style>
  <w:style w:type="character" w:customStyle="1" w:styleId="af7">
    <w:name w:val="吹き出し (文字)"/>
    <w:basedOn w:val="a0"/>
    <w:link w:val="af6"/>
    <w:uiPriority w:val="99"/>
    <w:semiHidden/>
    <w:rsid w:val="00C02B21"/>
    <w:rPr>
      <w:rFonts w:asciiTheme="majorHAnsi" w:eastAsiaTheme="majorEastAsia" w:hAnsiTheme="majorHAnsi" w:cstheme="majorBidi"/>
      <w:sz w:val="18"/>
      <w:szCs w:val="18"/>
    </w:rPr>
  </w:style>
  <w:style w:type="table" w:styleId="5-1">
    <w:name w:val="Grid Table 5 Dark Accent 1"/>
    <w:basedOn w:val="a1"/>
    <w:uiPriority w:val="50"/>
    <w:rsid w:val="006F6A5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0065\Documents\Office%20&#12398;&#12459;&#12473;&#12479;&#12512;%20&#12486;&#12531;&#12503;&#12524;&#12540;&#12488;\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DE273B-4947-4621-9144-A374A6C51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Template>
  <TotalTime>566</TotalTime>
  <Pages>5</Pages>
  <Words>750</Words>
  <Characters>4278</Characters>
  <Application>Microsoft Office Word</Application>
  <DocSecurity>0</DocSecurity>
  <Lines>35</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U0065</dc:creator>
  <cp:keywords/>
  <dc:description/>
  <cp:lastModifiedBy>U0059</cp:lastModifiedBy>
  <cp:revision>44</cp:revision>
  <cp:lastPrinted>2020-09-18T00:45:00Z</cp:lastPrinted>
  <dcterms:created xsi:type="dcterms:W3CDTF">2018-09-13T02:40:00Z</dcterms:created>
  <dcterms:modified xsi:type="dcterms:W3CDTF">2020-09-18T00:45:00Z</dcterms:modified>
</cp:coreProperties>
</file>